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38C312" w14:textId="77777777" w:rsidR="009F17C8" w:rsidRPr="009F17C8" w:rsidRDefault="00000000">
      <w:pPr>
        <w:spacing w:after="80"/>
        <w:jc w:val="center"/>
        <w:rPr>
          <w:rFonts w:ascii="Arial" w:eastAsia="Cambria" w:hAnsi="Arial" w:cs="Arial"/>
          <w:b/>
          <w:bCs/>
          <w:sz w:val="32"/>
          <w:szCs w:val="32"/>
        </w:rPr>
      </w:pPr>
      <w:r w:rsidRPr="009F17C8">
        <w:rPr>
          <w:rFonts w:ascii="Arial" w:eastAsia="Cambria" w:hAnsi="Arial" w:cs="Arial"/>
          <w:b/>
          <w:bCs/>
          <w:sz w:val="32"/>
          <w:szCs w:val="32"/>
        </w:rPr>
        <w:t xml:space="preserve">Magnetic Resonance Imaging: </w:t>
      </w:r>
    </w:p>
    <w:p w14:paraId="1C6AD9F9" w14:textId="3260520E" w:rsidR="00523330" w:rsidRPr="009F17C8" w:rsidRDefault="00000000">
      <w:pPr>
        <w:spacing w:after="80"/>
        <w:jc w:val="center"/>
        <w:rPr>
          <w:rFonts w:ascii="Arial" w:hAnsi="Arial" w:cs="Arial"/>
          <w:sz w:val="32"/>
          <w:szCs w:val="32"/>
        </w:rPr>
      </w:pPr>
      <w:r w:rsidRPr="009F17C8">
        <w:rPr>
          <w:rFonts w:ascii="Arial" w:eastAsia="Cambria" w:hAnsi="Arial" w:cs="Arial"/>
          <w:b/>
          <w:bCs/>
          <w:sz w:val="32"/>
          <w:szCs w:val="32"/>
        </w:rPr>
        <w:t>The Art of Sequence Design</w:t>
      </w:r>
    </w:p>
    <w:p w14:paraId="4A38ECDD" w14:textId="77777777" w:rsidR="00523330" w:rsidRPr="009F17C8" w:rsidRDefault="00000000">
      <w:pPr>
        <w:spacing w:before="240" w:after="40"/>
        <w:jc w:val="center"/>
        <w:rPr>
          <w:rFonts w:ascii="Arial" w:hAnsi="Arial" w:cs="Arial"/>
          <w:sz w:val="24"/>
          <w:szCs w:val="24"/>
        </w:rPr>
      </w:pPr>
      <w:r w:rsidRPr="009F17C8">
        <w:rPr>
          <w:rFonts w:ascii="Arial" w:eastAsia="Cambria" w:hAnsi="Arial" w:cs="Arial"/>
          <w:b/>
          <w:bCs/>
          <w:sz w:val="24"/>
          <w:szCs w:val="24"/>
        </w:rPr>
        <w:t>E. Mark Haacke, Ph.D.</w:t>
      </w:r>
    </w:p>
    <w:p w14:paraId="04E3B819" w14:textId="77777777" w:rsidR="00523330" w:rsidRPr="009F17C8" w:rsidRDefault="00000000">
      <w:pPr>
        <w:spacing w:after="20"/>
        <w:jc w:val="center"/>
        <w:rPr>
          <w:rFonts w:ascii="Arial" w:hAnsi="Arial" w:cs="Arial"/>
          <w:sz w:val="24"/>
          <w:szCs w:val="24"/>
        </w:rPr>
      </w:pPr>
      <w:r w:rsidRPr="009F17C8">
        <w:rPr>
          <w:rFonts w:ascii="Arial" w:hAnsi="Arial" w:cs="Arial"/>
          <w:i/>
          <w:iCs/>
          <w:sz w:val="24"/>
          <w:szCs w:val="24"/>
        </w:rPr>
        <w:t>Department of Radiology, Wayne State University, Detroit, Michigan, USA</w:t>
      </w:r>
    </w:p>
    <w:p w14:paraId="2F1A5A72" w14:textId="77777777" w:rsidR="00523330" w:rsidRPr="009F17C8" w:rsidRDefault="00000000">
      <w:pPr>
        <w:spacing w:after="360"/>
        <w:jc w:val="center"/>
        <w:rPr>
          <w:rFonts w:ascii="Arial" w:hAnsi="Arial" w:cs="Arial"/>
          <w:sz w:val="24"/>
          <w:szCs w:val="24"/>
        </w:rPr>
      </w:pPr>
      <w:r w:rsidRPr="009F17C8">
        <w:rPr>
          <w:rFonts w:ascii="Arial" w:hAnsi="Arial" w:cs="Arial"/>
          <w:i/>
          <w:iCs/>
          <w:sz w:val="24"/>
          <w:szCs w:val="24"/>
        </w:rPr>
        <w:t>Ruijin Hospital, Shanghai Jiao Tong University, Shanghai, China</w:t>
      </w:r>
    </w:p>
    <w:p w14:paraId="210C8635" w14:textId="77777777" w:rsidR="00523330" w:rsidRPr="009F17C8" w:rsidRDefault="00000000">
      <w:pPr>
        <w:pStyle w:val="Heading2"/>
        <w:rPr>
          <w:rFonts w:ascii="Arial" w:hAnsi="Arial" w:cs="Arial"/>
          <w:sz w:val="24"/>
          <w:szCs w:val="24"/>
        </w:rPr>
      </w:pPr>
      <w:r w:rsidRPr="009F17C8">
        <w:rPr>
          <w:rFonts w:ascii="Arial" w:hAnsi="Arial" w:cs="Arial"/>
          <w:sz w:val="24"/>
          <w:szCs w:val="24"/>
        </w:rPr>
        <w:t>Abstract</w:t>
      </w:r>
    </w:p>
    <w:p w14:paraId="78855AF8" w14:textId="424F6EDE" w:rsidR="00523330" w:rsidRPr="009F17C8" w:rsidRDefault="00000000">
      <w:pPr>
        <w:spacing w:after="200" w:line="276" w:lineRule="auto"/>
        <w:jc w:val="both"/>
        <w:rPr>
          <w:rFonts w:ascii="Arial" w:hAnsi="Arial" w:cs="Arial"/>
          <w:sz w:val="24"/>
          <w:szCs w:val="24"/>
        </w:rPr>
      </w:pPr>
      <w:r w:rsidRPr="009F17C8">
        <w:rPr>
          <w:rFonts w:ascii="Arial" w:hAnsi="Arial" w:cs="Arial"/>
          <w:sz w:val="24"/>
          <w:szCs w:val="24"/>
        </w:rPr>
        <w:t xml:space="preserve">Designing a magnetic resonance imaging (MRI) pulse sequence is, at its core, an exercise in constrained optimization. A modern gradient echo sequence alone offers </w:t>
      </w:r>
      <w:r w:rsidR="00A94B00">
        <w:rPr>
          <w:rFonts w:ascii="Arial" w:hAnsi="Arial" w:cs="Arial"/>
          <w:sz w:val="24"/>
          <w:szCs w:val="24"/>
        </w:rPr>
        <w:t>at least 25</w:t>
      </w:r>
      <w:r w:rsidRPr="009F17C8">
        <w:rPr>
          <w:rFonts w:ascii="Arial" w:hAnsi="Arial" w:cs="Arial"/>
          <w:sz w:val="24"/>
          <w:szCs w:val="24"/>
        </w:rPr>
        <w:t xml:space="preserve"> adjustable parameters — repetition time, echo time, bandwidth, flip angle, spatial resolution, field of view, flow compensation, partial Fourier fraction, parallel imaging factor, and several others — each of which interacts with the others in ways that are rarely intuitive. If each parameter had only two possible settings, the combinatorics alone would generate more than </w:t>
      </w:r>
      <w:r w:rsidR="00A94B00">
        <w:rPr>
          <w:rFonts w:ascii="Arial" w:hAnsi="Arial" w:cs="Arial"/>
          <w:sz w:val="24"/>
          <w:szCs w:val="24"/>
        </w:rPr>
        <w:t>32</w:t>
      </w:r>
      <w:r w:rsidRPr="009F17C8">
        <w:rPr>
          <w:rFonts w:ascii="Arial" w:hAnsi="Arial" w:cs="Arial"/>
          <w:sz w:val="24"/>
          <w:szCs w:val="24"/>
        </w:rPr>
        <w:t xml:space="preserve"> million potential sequence configurations. In practice, physical and clinical constraints — imaging time, spatial resolution, signal-to-noise ratio (SNR), and the contrast mechanism of interest — collapse this enormous space down to a tractable set of a few hundred reasonable choices. This review systematically works through the major parameters that govern sequence design, the physical relationships that link them, and the trade-offs a sequence designer must navigate to satisfy the perennial radiological demand: the fastest possible acquisition, with the best possible SNR, in the shortest possible time.</w:t>
      </w:r>
    </w:p>
    <w:p w14:paraId="2EFFD362" w14:textId="77777777" w:rsidR="00523330" w:rsidRPr="009F17C8" w:rsidRDefault="00000000">
      <w:pPr>
        <w:pStyle w:val="Heading1"/>
        <w:rPr>
          <w:rFonts w:ascii="Arial" w:hAnsi="Arial" w:cs="Arial"/>
          <w:sz w:val="24"/>
          <w:szCs w:val="24"/>
        </w:rPr>
      </w:pPr>
      <w:r w:rsidRPr="009F17C8">
        <w:rPr>
          <w:rFonts w:ascii="Arial" w:hAnsi="Arial" w:cs="Arial"/>
          <w:sz w:val="24"/>
          <w:szCs w:val="24"/>
        </w:rPr>
        <w:t>1. Introduction</w:t>
      </w:r>
    </w:p>
    <w:p w14:paraId="275D10AC" w14:textId="77777777" w:rsidR="00523330" w:rsidRPr="009F17C8" w:rsidRDefault="00000000">
      <w:pPr>
        <w:spacing w:after="200" w:line="276" w:lineRule="auto"/>
        <w:jc w:val="both"/>
        <w:rPr>
          <w:rFonts w:ascii="Arial" w:hAnsi="Arial" w:cs="Arial"/>
          <w:sz w:val="24"/>
          <w:szCs w:val="24"/>
        </w:rPr>
      </w:pPr>
      <w:r w:rsidRPr="009F17C8">
        <w:rPr>
          <w:rFonts w:ascii="Arial" w:hAnsi="Arial" w:cs="Arial"/>
          <w:sz w:val="24"/>
          <w:szCs w:val="24"/>
        </w:rPr>
        <w:t>Every MRI pulse sequence represents a negotiated compromise among competing physical constraints. Although the underlying physics of nuclear magnetic resonance is well established, the practical design of a sequence for a specific clinical or research application requires the simultaneous management of more than twenty interacting variables. These include timing parameters such as repetition time (TR) and echo time (TE); acquisition parameters such as receiver bandwidth (BW) and the number of echoes acquired (Ne); geometric parameters such as spatial resolution (</w:t>
      </w:r>
      <w:proofErr w:type="spellStart"/>
      <w:r w:rsidRPr="009F17C8">
        <w:rPr>
          <w:rFonts w:ascii="Arial" w:hAnsi="Arial" w:cs="Arial"/>
          <w:sz w:val="24"/>
          <w:szCs w:val="24"/>
        </w:rPr>
        <w:t>Δx</w:t>
      </w:r>
      <w:proofErr w:type="spellEnd"/>
      <w:r w:rsidRPr="009F17C8">
        <w:rPr>
          <w:rFonts w:ascii="Arial" w:hAnsi="Arial" w:cs="Arial"/>
          <w:sz w:val="24"/>
          <w:szCs w:val="24"/>
        </w:rPr>
        <w:t xml:space="preserve">, </w:t>
      </w:r>
      <w:proofErr w:type="spellStart"/>
      <w:r w:rsidRPr="009F17C8">
        <w:rPr>
          <w:rFonts w:ascii="Arial" w:hAnsi="Arial" w:cs="Arial"/>
          <w:sz w:val="24"/>
          <w:szCs w:val="24"/>
        </w:rPr>
        <w:t>Δy</w:t>
      </w:r>
      <w:proofErr w:type="spellEnd"/>
      <w:r w:rsidRPr="009F17C8">
        <w:rPr>
          <w:rFonts w:ascii="Arial" w:hAnsi="Arial" w:cs="Arial"/>
          <w:sz w:val="24"/>
          <w:szCs w:val="24"/>
        </w:rPr>
        <w:t xml:space="preserve">, </w:t>
      </w:r>
      <w:proofErr w:type="spellStart"/>
      <w:r w:rsidRPr="009F17C8">
        <w:rPr>
          <w:rFonts w:ascii="Arial" w:hAnsi="Arial" w:cs="Arial"/>
          <w:sz w:val="24"/>
          <w:szCs w:val="24"/>
        </w:rPr>
        <w:t>Δz</w:t>
      </w:r>
      <w:proofErr w:type="spellEnd"/>
      <w:r w:rsidRPr="009F17C8">
        <w:rPr>
          <w:rFonts w:ascii="Arial" w:hAnsi="Arial" w:cs="Arial"/>
          <w:sz w:val="24"/>
          <w:szCs w:val="24"/>
        </w:rPr>
        <w:t>) and field of view (FOV); and a range of acceleration and post-processing choices including parallel imaging, partial Fourier sampling, flow compensation, and various filtering strategies.</w:t>
      </w:r>
    </w:p>
    <w:p w14:paraId="3855678F" w14:textId="0571F942" w:rsidR="00523330" w:rsidRPr="009F17C8" w:rsidRDefault="00000000">
      <w:pPr>
        <w:spacing w:after="200" w:line="276" w:lineRule="auto"/>
        <w:jc w:val="both"/>
        <w:rPr>
          <w:rFonts w:ascii="Arial" w:hAnsi="Arial" w:cs="Arial"/>
          <w:sz w:val="24"/>
          <w:szCs w:val="24"/>
        </w:rPr>
      </w:pPr>
      <w:r w:rsidRPr="009F17C8">
        <w:rPr>
          <w:rFonts w:ascii="Arial" w:hAnsi="Arial" w:cs="Arial"/>
          <w:sz w:val="24"/>
          <w:szCs w:val="24"/>
        </w:rPr>
        <w:t xml:space="preserve">If each of these variables could independently take on only two values, the resulting design space would exceed </w:t>
      </w:r>
      <w:r w:rsidR="00A94B00">
        <w:rPr>
          <w:rFonts w:ascii="Arial" w:hAnsi="Arial" w:cs="Arial"/>
          <w:sz w:val="24"/>
          <w:szCs w:val="24"/>
        </w:rPr>
        <w:t>32</w:t>
      </w:r>
      <w:r w:rsidRPr="009F17C8">
        <w:rPr>
          <w:rFonts w:ascii="Arial" w:hAnsi="Arial" w:cs="Arial"/>
          <w:sz w:val="24"/>
          <w:szCs w:val="24"/>
        </w:rPr>
        <w:t xml:space="preserve"> million combinations. Fortunately, the space is heavily constrained in practice. Imaging time and spatial resolution requirements immediately rule out large swaths of parameter combinations, and the underlying physics — most notably the Nyquist sampling relationship that links gradient strength, field of view, resolution, and acquisition time — ties many of these variables together so that fixing one fixes several others. The result is that a sequence designer is typically choosing among a few hundred genuinely distinct configurations rather than millions, but doing so wisely still requires a clear, integrated understanding of how every parameter affects image quality, contrast, and acquisition time.</w:t>
      </w:r>
      <w:r w:rsidR="009F17C8">
        <w:rPr>
          <w:rFonts w:ascii="Arial" w:hAnsi="Arial" w:cs="Arial"/>
          <w:sz w:val="24"/>
          <w:szCs w:val="24"/>
        </w:rPr>
        <w:t xml:space="preserve"> Further, what might be considered ideal from a technical perspective may not be absolutely necessary from a clinical perspective, for example, a resolution of 0.25mm might best show boundaries of most structures in the brain but a trade-off of 0.5mm may be sufficient for excellent clinical </w:t>
      </w:r>
      <w:r w:rsidR="009F17C8">
        <w:rPr>
          <w:rFonts w:ascii="Arial" w:hAnsi="Arial" w:cs="Arial"/>
          <w:sz w:val="24"/>
          <w:szCs w:val="24"/>
        </w:rPr>
        <w:lastRenderedPageBreak/>
        <w:t xml:space="preserve">interpretation of the data. This would save significant time, storage space, and increase signal-to-noise (SNR) at the same time. </w:t>
      </w:r>
    </w:p>
    <w:p w14:paraId="3F72A0F5" w14:textId="77777777" w:rsidR="00523330" w:rsidRPr="009F17C8" w:rsidRDefault="00000000">
      <w:pPr>
        <w:spacing w:after="200" w:line="276" w:lineRule="auto"/>
        <w:jc w:val="both"/>
        <w:rPr>
          <w:rFonts w:ascii="Arial" w:hAnsi="Arial" w:cs="Arial"/>
          <w:sz w:val="24"/>
          <w:szCs w:val="24"/>
        </w:rPr>
      </w:pPr>
      <w:r w:rsidRPr="009F17C8">
        <w:rPr>
          <w:rFonts w:ascii="Arial" w:hAnsi="Arial" w:cs="Arial"/>
          <w:sz w:val="24"/>
          <w:szCs w:val="24"/>
        </w:rPr>
        <w:t>The unifying objective, as any practicing radiologist will confirm, is straightforward to state even if difficult to achieve: the fastest possible imaging, with the best possible SNR, in the shortest possible time. Both magnitude and phase images are now routinely used in clinical and research practice — magnitude images for conventional T1-weighted (T1W), T2-weighted, and T2*-weighted (T2*W) contrast, and phase images for quantitative susceptibility mapping (QSM) and susceptibility weighted imaging (SWI). This dual use further constrains and complicates sequence design, since the echo times and other parameters that are optimal for magnitude contrast are not necessarily optimal for phase-based contrast.</w:t>
      </w:r>
    </w:p>
    <w:p w14:paraId="2B959FD6" w14:textId="77777777" w:rsidR="00523330" w:rsidRPr="009F17C8" w:rsidRDefault="00000000">
      <w:pPr>
        <w:spacing w:after="200" w:line="276" w:lineRule="auto"/>
        <w:jc w:val="both"/>
        <w:rPr>
          <w:rFonts w:ascii="Arial" w:hAnsi="Arial" w:cs="Arial"/>
          <w:sz w:val="24"/>
          <w:szCs w:val="24"/>
        </w:rPr>
      </w:pPr>
      <w:r w:rsidRPr="009F17C8">
        <w:rPr>
          <w:rFonts w:ascii="Arial" w:hAnsi="Arial" w:cs="Arial"/>
          <w:sz w:val="24"/>
          <w:szCs w:val="24"/>
        </w:rPr>
        <w:t>This review organizes the major sequence-design parameters into five functional groups: timing parameters that govern contrast and acquisition speed; bandwidth, signal-to-noise, and resolution relationships; spatial encoding and the Nyquist relationship; acceleration and filtering strategies; and contrast-modifying choices such as flip angle, flow compensation, and magnetization transfer. Throughout, the aim is to make explicit the physical dependencies that link these parameters so that a sequence designer can reason about trade-offs systematically rather than by trial and error.</w:t>
      </w:r>
    </w:p>
    <w:p w14:paraId="26219D80" w14:textId="77777777" w:rsidR="00523330" w:rsidRPr="009F17C8" w:rsidRDefault="00000000">
      <w:pPr>
        <w:pStyle w:val="Heading1"/>
        <w:rPr>
          <w:rFonts w:ascii="Arial" w:hAnsi="Arial" w:cs="Arial"/>
          <w:sz w:val="24"/>
          <w:szCs w:val="24"/>
        </w:rPr>
      </w:pPr>
      <w:r w:rsidRPr="009F17C8">
        <w:rPr>
          <w:rFonts w:ascii="Arial" w:hAnsi="Arial" w:cs="Arial"/>
          <w:sz w:val="24"/>
          <w:szCs w:val="24"/>
        </w:rPr>
        <w:t>2. Timing Parameters: Repetition Time and Echo Time</w:t>
      </w:r>
    </w:p>
    <w:p w14:paraId="72A3F949" w14:textId="5D80D07E" w:rsidR="00523330" w:rsidRPr="009F17C8" w:rsidRDefault="00000000">
      <w:pPr>
        <w:spacing w:after="200" w:line="276" w:lineRule="auto"/>
        <w:jc w:val="both"/>
        <w:rPr>
          <w:rFonts w:ascii="Arial" w:hAnsi="Arial" w:cs="Arial"/>
          <w:sz w:val="24"/>
          <w:szCs w:val="24"/>
        </w:rPr>
      </w:pPr>
      <w:r w:rsidRPr="009F17C8">
        <w:rPr>
          <w:rFonts w:ascii="Arial" w:hAnsi="Arial" w:cs="Arial"/>
          <w:sz w:val="24"/>
          <w:szCs w:val="24"/>
        </w:rPr>
        <w:t>The repetition time (TR) and echo time (TE) are the two most fundamental timing parameters in any MRI sequence, and together they largely determine the contrast weighting of the resulting image.</w:t>
      </w:r>
      <w:r w:rsidR="003229CD">
        <w:rPr>
          <w:rFonts w:ascii="Arial" w:hAnsi="Arial" w:cs="Arial"/>
          <w:sz w:val="24"/>
          <w:szCs w:val="24"/>
        </w:rPr>
        <w:t xml:space="preserve"> The main focus in this review is on 3D gradient echo imaging so the use of inversion pulses is not included. These too, of course, and yet further to the complications and flexibility of sequence design.</w:t>
      </w:r>
    </w:p>
    <w:p w14:paraId="179F51CB" w14:textId="77777777" w:rsidR="00523330" w:rsidRPr="009F17C8" w:rsidRDefault="00000000">
      <w:pPr>
        <w:pStyle w:val="Heading2"/>
        <w:rPr>
          <w:rFonts w:ascii="Arial" w:hAnsi="Arial" w:cs="Arial"/>
          <w:sz w:val="24"/>
          <w:szCs w:val="24"/>
        </w:rPr>
      </w:pPr>
      <w:r w:rsidRPr="009F17C8">
        <w:rPr>
          <w:rFonts w:ascii="Arial" w:hAnsi="Arial" w:cs="Arial"/>
          <w:sz w:val="24"/>
          <w:szCs w:val="24"/>
        </w:rPr>
        <w:t>2.1 Repetition Time</w:t>
      </w:r>
    </w:p>
    <w:p w14:paraId="56119E5A" w14:textId="77777777" w:rsidR="00523330" w:rsidRPr="009F17C8" w:rsidRDefault="00000000">
      <w:pPr>
        <w:spacing w:after="200" w:line="276" w:lineRule="auto"/>
        <w:jc w:val="both"/>
        <w:rPr>
          <w:rFonts w:ascii="Arial" w:hAnsi="Arial" w:cs="Arial"/>
          <w:sz w:val="24"/>
          <w:szCs w:val="24"/>
        </w:rPr>
      </w:pPr>
      <w:r w:rsidRPr="009F17C8">
        <w:rPr>
          <w:rFonts w:ascii="Arial" w:hAnsi="Arial" w:cs="Arial"/>
          <w:sz w:val="24"/>
          <w:szCs w:val="24"/>
        </w:rPr>
        <w:t>A short TR enables rapid three-dimensional imaging, since the total acquisition time scales directly with TR multiplied by the number of phase-encoding steps. However, a short TR also limits how long the echo time can be, since TE must necessarily fall within the TR window. Depending on the flip angle selected, a short-TR acquisition can produce either T1-weighted or proton-density-weighted (PDW) contrast: low flip angles minimize T1 effects and approach pure spin-density weighting, while higher flip angles introduce progressively stronger T1 weighting.</w:t>
      </w:r>
    </w:p>
    <w:p w14:paraId="7CF4D914" w14:textId="77777777" w:rsidR="00523330" w:rsidRPr="009F17C8" w:rsidRDefault="00000000">
      <w:pPr>
        <w:pStyle w:val="Heading2"/>
        <w:rPr>
          <w:rFonts w:ascii="Arial" w:hAnsi="Arial" w:cs="Arial"/>
          <w:sz w:val="24"/>
          <w:szCs w:val="24"/>
        </w:rPr>
      </w:pPr>
      <w:r w:rsidRPr="009F17C8">
        <w:rPr>
          <w:rFonts w:ascii="Arial" w:hAnsi="Arial" w:cs="Arial"/>
          <w:sz w:val="24"/>
          <w:szCs w:val="24"/>
        </w:rPr>
        <w:t>2.2 Echo Time</w:t>
      </w:r>
    </w:p>
    <w:p w14:paraId="5838D42B" w14:textId="42498AED" w:rsidR="00523330" w:rsidRPr="009F17C8" w:rsidRDefault="00000000">
      <w:pPr>
        <w:spacing w:after="200" w:line="276" w:lineRule="auto"/>
        <w:jc w:val="both"/>
        <w:rPr>
          <w:rFonts w:ascii="Arial" w:hAnsi="Arial" w:cs="Arial"/>
          <w:sz w:val="24"/>
          <w:szCs w:val="24"/>
        </w:rPr>
      </w:pPr>
      <w:r w:rsidRPr="009F17C8">
        <w:rPr>
          <w:rFonts w:ascii="Arial" w:hAnsi="Arial" w:cs="Arial"/>
          <w:sz w:val="24"/>
          <w:szCs w:val="24"/>
        </w:rPr>
        <w:t>The echo time, or in multi-echo sequences the set of echo times {TE</w:t>
      </w:r>
      <w:r w:rsidRPr="009F17C8">
        <w:rPr>
          <w:rFonts w:ascii="Cambria Math" w:hAnsi="Cambria Math" w:cs="Cambria Math"/>
          <w:sz w:val="24"/>
          <w:szCs w:val="24"/>
        </w:rPr>
        <w:t>ₙ</w:t>
      </w:r>
      <w:r w:rsidRPr="009F17C8">
        <w:rPr>
          <w:rFonts w:ascii="Arial" w:hAnsi="Arial" w:cs="Arial"/>
          <w:sz w:val="24"/>
          <w:szCs w:val="24"/>
        </w:rPr>
        <w:t>}, is chosen according to the contrast mechanism of interest. T1-weighted imaging requires only a short TE, since the goal is to minimize T2* decay and isolate T1 contrast. By contrast, T2*-weighted imaging, QSM</w:t>
      </w:r>
      <w:r w:rsidR="003229CD">
        <w:rPr>
          <w:rFonts w:ascii="Arial" w:hAnsi="Arial" w:cs="Arial"/>
          <w:sz w:val="24"/>
          <w:szCs w:val="24"/>
        </w:rPr>
        <w:t xml:space="preserve"> (depending on the susceptibility of the tissue of interest)</w:t>
      </w:r>
      <w:r w:rsidRPr="009F17C8">
        <w:rPr>
          <w:rFonts w:ascii="Arial" w:hAnsi="Arial" w:cs="Arial"/>
          <w:sz w:val="24"/>
          <w:szCs w:val="24"/>
        </w:rPr>
        <w:t>, and SWI all require longer echo times, since the phase accumulation and signal decay that generate these contrasts both increase with TE.</w:t>
      </w:r>
    </w:p>
    <w:p w14:paraId="173051DC" w14:textId="26903A35" w:rsidR="00523330" w:rsidRPr="009F17C8" w:rsidRDefault="00000000">
      <w:pPr>
        <w:spacing w:after="200" w:line="276" w:lineRule="auto"/>
        <w:jc w:val="both"/>
        <w:rPr>
          <w:rFonts w:ascii="Arial" w:hAnsi="Arial" w:cs="Arial"/>
          <w:sz w:val="24"/>
          <w:szCs w:val="24"/>
        </w:rPr>
      </w:pPr>
      <w:r w:rsidRPr="009F17C8">
        <w:rPr>
          <w:rFonts w:ascii="Arial" w:hAnsi="Arial" w:cs="Arial"/>
          <w:sz w:val="24"/>
          <w:szCs w:val="24"/>
        </w:rPr>
        <w:t xml:space="preserve">An important practical consequence follows from combining a short TR with a high bandwidth: the resulting images begin to resemble those from a spin echo (SE) acquisition. This occurs for two independent reasons. First, high bandwidth reduces chemical shift and susceptibility-related geometric distortion in the image, bringing the gradient echo geometry closer to the comparatively distortion-free </w:t>
      </w:r>
      <w:r w:rsidRPr="009F17C8">
        <w:rPr>
          <w:rFonts w:ascii="Arial" w:hAnsi="Arial" w:cs="Arial"/>
          <w:sz w:val="24"/>
          <w:szCs w:val="24"/>
        </w:rPr>
        <w:lastRenderedPageBreak/>
        <w:t>spin echo case. Second, short echo times limit the amount of T2*-related signal loss that can accumulate, which similarly pushes gradient echo contrast toward the spin-echo-like appearance where T2* effects are minimized.</w:t>
      </w:r>
      <w:r w:rsidR="003229CD">
        <w:rPr>
          <w:rFonts w:ascii="Arial" w:hAnsi="Arial" w:cs="Arial"/>
          <w:sz w:val="24"/>
          <w:szCs w:val="24"/>
        </w:rPr>
        <w:t xml:space="preserve"> (Higher resolution imaging also reduces external field related sources of T2* dephasing such as those from air/tissue interfaces.)</w:t>
      </w:r>
    </w:p>
    <w:p w14:paraId="33C12F67" w14:textId="77777777" w:rsidR="00523330" w:rsidRPr="009F17C8" w:rsidRDefault="00000000">
      <w:pPr>
        <w:spacing w:after="200" w:line="276" w:lineRule="auto"/>
        <w:jc w:val="both"/>
        <w:rPr>
          <w:rFonts w:ascii="Arial" w:hAnsi="Arial" w:cs="Arial"/>
          <w:sz w:val="24"/>
          <w:szCs w:val="24"/>
        </w:rPr>
      </w:pPr>
      <w:r w:rsidRPr="009F17C8">
        <w:rPr>
          <w:rFonts w:ascii="Arial" w:hAnsi="Arial" w:cs="Arial"/>
          <w:sz w:val="24"/>
          <w:szCs w:val="24"/>
        </w:rPr>
        <w:t>A further timing constraint arises in water/fat imaging, which requires the echo time to be set precisely so that water and fat signals are either in-phase or opposed-phase at the time of readout, since the relative phase between these two species depends on the chemical shift frequency difference and the elapsed time since excitation.</w:t>
      </w:r>
    </w:p>
    <w:p w14:paraId="15444B07" w14:textId="77777777" w:rsidR="00523330" w:rsidRPr="009F17C8" w:rsidRDefault="00000000">
      <w:pPr>
        <w:pStyle w:val="Heading1"/>
        <w:rPr>
          <w:rFonts w:ascii="Arial" w:hAnsi="Arial" w:cs="Arial"/>
          <w:sz w:val="24"/>
          <w:szCs w:val="24"/>
        </w:rPr>
      </w:pPr>
      <w:r w:rsidRPr="009F17C8">
        <w:rPr>
          <w:rFonts w:ascii="Arial" w:hAnsi="Arial" w:cs="Arial"/>
          <w:sz w:val="24"/>
          <w:szCs w:val="24"/>
        </w:rPr>
        <w:t>3. Bandwidth, Signal-to-Noise Ratio, and the Number of Echoes</w:t>
      </w:r>
    </w:p>
    <w:p w14:paraId="77FEFF64" w14:textId="77777777" w:rsidR="00523330" w:rsidRPr="009F17C8" w:rsidRDefault="00000000">
      <w:pPr>
        <w:pStyle w:val="Heading2"/>
        <w:rPr>
          <w:rFonts w:ascii="Arial" w:hAnsi="Arial" w:cs="Arial"/>
          <w:sz w:val="24"/>
          <w:szCs w:val="24"/>
        </w:rPr>
      </w:pPr>
      <w:r w:rsidRPr="009F17C8">
        <w:rPr>
          <w:rFonts w:ascii="Arial" w:hAnsi="Arial" w:cs="Arial"/>
          <w:sz w:val="24"/>
          <w:szCs w:val="24"/>
        </w:rPr>
        <w:t>3.1 Receiver Bandwidth</w:t>
      </w:r>
    </w:p>
    <w:p w14:paraId="0C9893D8" w14:textId="75DEA0CB" w:rsidR="00523330" w:rsidRPr="009F17C8" w:rsidRDefault="00000000">
      <w:pPr>
        <w:spacing w:after="200" w:line="276" w:lineRule="auto"/>
        <w:jc w:val="both"/>
        <w:rPr>
          <w:rFonts w:ascii="Arial" w:hAnsi="Arial" w:cs="Arial"/>
          <w:sz w:val="24"/>
          <w:szCs w:val="24"/>
        </w:rPr>
      </w:pPr>
      <w:r w:rsidRPr="009F17C8">
        <w:rPr>
          <w:rFonts w:ascii="Arial" w:hAnsi="Arial" w:cs="Arial"/>
          <w:sz w:val="24"/>
          <w:szCs w:val="24"/>
        </w:rPr>
        <w:t xml:space="preserve">Receiver bandwidth (BW) governs a fundamental trade-off between </w:t>
      </w:r>
      <w:r w:rsidR="00186DE8">
        <w:rPr>
          <w:rFonts w:ascii="Arial" w:hAnsi="Arial" w:cs="Arial"/>
          <w:sz w:val="24"/>
          <w:szCs w:val="24"/>
        </w:rPr>
        <w:t>SNR</w:t>
      </w:r>
      <w:r w:rsidRPr="009F17C8">
        <w:rPr>
          <w:rFonts w:ascii="Arial" w:hAnsi="Arial" w:cs="Arial"/>
          <w:sz w:val="24"/>
          <w:szCs w:val="24"/>
        </w:rPr>
        <w:t xml:space="preserve"> and image fidelity. SNR depends on bandwidth as 1/√BW, so a lower bandwidth directly increases SNR. However, lower bandwidth comes at a cost: it lengthens the spacing between echoes in multi-echo sequences, increases geometric distortion (particularly near air/tissue interfaces and metal), and increases the spatial shift of fat signal relative to water in the resulting images, since chemical shift artifact scales inversely with bandwidth. High bandwidth reverses each of these trade-offs — worse SNR in exchange for reduced distortion and reduced fat-shift artifact.</w:t>
      </w:r>
    </w:p>
    <w:p w14:paraId="546C8A54" w14:textId="77777777" w:rsidR="00523330" w:rsidRPr="009F17C8" w:rsidRDefault="00000000">
      <w:pPr>
        <w:pStyle w:val="Heading2"/>
        <w:rPr>
          <w:rFonts w:ascii="Arial" w:hAnsi="Arial" w:cs="Arial"/>
          <w:sz w:val="24"/>
          <w:szCs w:val="24"/>
        </w:rPr>
      </w:pPr>
      <w:r w:rsidRPr="009F17C8">
        <w:rPr>
          <w:rFonts w:ascii="Arial" w:hAnsi="Arial" w:cs="Arial"/>
          <w:sz w:val="24"/>
          <w:szCs w:val="24"/>
        </w:rPr>
        <w:t>3.2 Number of Echoes</w:t>
      </w:r>
    </w:p>
    <w:p w14:paraId="63038F95" w14:textId="77777777" w:rsidR="00523330" w:rsidRPr="009F17C8" w:rsidRDefault="00000000">
      <w:pPr>
        <w:spacing w:after="200" w:line="276" w:lineRule="auto"/>
        <w:jc w:val="both"/>
        <w:rPr>
          <w:rFonts w:ascii="Arial" w:hAnsi="Arial" w:cs="Arial"/>
          <w:sz w:val="24"/>
          <w:szCs w:val="24"/>
        </w:rPr>
      </w:pPr>
      <w:r w:rsidRPr="009F17C8">
        <w:rPr>
          <w:rFonts w:ascii="Arial" w:hAnsi="Arial" w:cs="Arial"/>
          <w:sz w:val="24"/>
          <w:szCs w:val="24"/>
        </w:rPr>
        <w:t>In multi-echo acquisitions, the minimum spacing between successive echoes (ΔTE) is set by the receiver bandwidth and by the rise time of the imaging gradients — faster, stronger gradients permit shorter inter-echo spacing. A long ΔTE is important when the goal is to measure T2* accurately, since the precision of a T2* estimate from a multi-echo series improves with the echo spacing, even as the per-echo SNR itself varies with √ΔTE.</w:t>
      </w:r>
    </w:p>
    <w:p w14:paraId="1AA82385" w14:textId="77777777" w:rsidR="00523330" w:rsidRPr="009F17C8" w:rsidRDefault="00000000">
      <w:pPr>
        <w:pStyle w:val="Heading1"/>
        <w:rPr>
          <w:rFonts w:ascii="Arial" w:hAnsi="Arial" w:cs="Arial"/>
          <w:sz w:val="24"/>
          <w:szCs w:val="24"/>
        </w:rPr>
      </w:pPr>
      <w:r w:rsidRPr="009F17C8">
        <w:rPr>
          <w:rFonts w:ascii="Arial" w:hAnsi="Arial" w:cs="Arial"/>
          <w:sz w:val="24"/>
          <w:szCs w:val="24"/>
        </w:rPr>
        <w:t>4. Flip Angle, Spatial Resolution, and Field of View</w:t>
      </w:r>
    </w:p>
    <w:p w14:paraId="3F67575E" w14:textId="77777777" w:rsidR="00523330" w:rsidRPr="009F17C8" w:rsidRDefault="00000000">
      <w:pPr>
        <w:pStyle w:val="Heading2"/>
        <w:rPr>
          <w:rFonts w:ascii="Arial" w:hAnsi="Arial" w:cs="Arial"/>
          <w:sz w:val="24"/>
          <w:szCs w:val="24"/>
        </w:rPr>
      </w:pPr>
      <w:r w:rsidRPr="009F17C8">
        <w:rPr>
          <w:rFonts w:ascii="Arial" w:hAnsi="Arial" w:cs="Arial"/>
          <w:sz w:val="24"/>
          <w:szCs w:val="24"/>
        </w:rPr>
        <w:t>4.1 Flip Angle</w:t>
      </w:r>
    </w:p>
    <w:p w14:paraId="7A8F97DF" w14:textId="77777777" w:rsidR="00523330" w:rsidRPr="009F17C8" w:rsidRDefault="00000000">
      <w:pPr>
        <w:spacing w:after="200" w:line="276" w:lineRule="auto"/>
        <w:jc w:val="both"/>
        <w:rPr>
          <w:rFonts w:ascii="Arial" w:hAnsi="Arial" w:cs="Arial"/>
          <w:sz w:val="24"/>
          <w:szCs w:val="24"/>
        </w:rPr>
      </w:pPr>
      <w:r w:rsidRPr="009F17C8">
        <w:rPr>
          <w:rFonts w:ascii="Arial" w:hAnsi="Arial" w:cs="Arial"/>
          <w:sz w:val="24"/>
          <w:szCs w:val="24"/>
        </w:rPr>
        <w:t xml:space="preserve">The flip angle (FA = θ) is one of the most consequential contrast-determining parameters in gradient echo imaging. A low flip angle produces spin-density-weighted contrast with little to no T1 effect, and has the additional benefit of reducing or eliminating </w:t>
      </w:r>
      <w:proofErr w:type="spellStart"/>
      <w:r w:rsidRPr="009F17C8">
        <w:rPr>
          <w:rFonts w:ascii="Arial" w:hAnsi="Arial" w:cs="Arial"/>
          <w:sz w:val="24"/>
          <w:szCs w:val="24"/>
        </w:rPr>
        <w:t>pulsatility</w:t>
      </w:r>
      <w:proofErr w:type="spellEnd"/>
      <w:r w:rsidRPr="009F17C8">
        <w:rPr>
          <w:rFonts w:ascii="Arial" w:hAnsi="Arial" w:cs="Arial"/>
          <w:sz w:val="24"/>
          <w:szCs w:val="24"/>
        </w:rPr>
        <w:t xml:space="preserve"> artifacts arising from inflowing blood or CSF pulsation. A high flip angle, conversely, produces strong T1-weighted contrast, as the degree of T1 weighting in a spoiled gradient echo sequence increases monotonically with flip angle up to the Ernst angle and beyond.</w:t>
      </w:r>
    </w:p>
    <w:p w14:paraId="71C24756" w14:textId="77777777" w:rsidR="00523330" w:rsidRPr="009F17C8" w:rsidRDefault="00000000">
      <w:pPr>
        <w:pStyle w:val="Heading2"/>
        <w:rPr>
          <w:rFonts w:ascii="Arial" w:hAnsi="Arial" w:cs="Arial"/>
          <w:sz w:val="24"/>
          <w:szCs w:val="24"/>
        </w:rPr>
      </w:pPr>
      <w:r w:rsidRPr="009F17C8">
        <w:rPr>
          <w:rFonts w:ascii="Arial" w:hAnsi="Arial" w:cs="Arial"/>
          <w:sz w:val="24"/>
          <w:szCs w:val="24"/>
        </w:rPr>
        <w:t>4.2 Spatial Resolution and Voxel Volume</w:t>
      </w:r>
    </w:p>
    <w:p w14:paraId="45379BDD" w14:textId="77777777" w:rsidR="00523330" w:rsidRPr="009F17C8" w:rsidRDefault="00000000">
      <w:pPr>
        <w:spacing w:after="200" w:line="276" w:lineRule="auto"/>
        <w:jc w:val="both"/>
        <w:rPr>
          <w:rFonts w:ascii="Arial" w:hAnsi="Arial" w:cs="Arial"/>
          <w:sz w:val="24"/>
          <w:szCs w:val="24"/>
        </w:rPr>
      </w:pPr>
      <w:r w:rsidRPr="009F17C8">
        <w:rPr>
          <w:rFonts w:ascii="Arial" w:hAnsi="Arial" w:cs="Arial"/>
          <w:sz w:val="24"/>
          <w:szCs w:val="24"/>
        </w:rPr>
        <w:t xml:space="preserve">Spatial resolution is described by the voxel dimensions </w:t>
      </w:r>
      <w:proofErr w:type="spellStart"/>
      <w:r w:rsidRPr="009F17C8">
        <w:rPr>
          <w:rFonts w:ascii="Arial" w:hAnsi="Arial" w:cs="Arial"/>
          <w:sz w:val="24"/>
          <w:szCs w:val="24"/>
        </w:rPr>
        <w:t>Δx</w:t>
      </w:r>
      <w:proofErr w:type="spellEnd"/>
      <w:r w:rsidRPr="009F17C8">
        <w:rPr>
          <w:rFonts w:ascii="Arial" w:hAnsi="Arial" w:cs="Arial"/>
          <w:sz w:val="24"/>
          <w:szCs w:val="24"/>
        </w:rPr>
        <w:t xml:space="preserve">, </w:t>
      </w:r>
      <w:proofErr w:type="spellStart"/>
      <w:r w:rsidRPr="009F17C8">
        <w:rPr>
          <w:rFonts w:ascii="Arial" w:hAnsi="Arial" w:cs="Arial"/>
          <w:sz w:val="24"/>
          <w:szCs w:val="24"/>
        </w:rPr>
        <w:t>Δy</w:t>
      </w:r>
      <w:proofErr w:type="spellEnd"/>
      <w:r w:rsidRPr="009F17C8">
        <w:rPr>
          <w:rFonts w:ascii="Arial" w:hAnsi="Arial" w:cs="Arial"/>
          <w:sz w:val="24"/>
          <w:szCs w:val="24"/>
        </w:rPr>
        <w:t xml:space="preserve">, and </w:t>
      </w:r>
      <w:proofErr w:type="spellStart"/>
      <w:r w:rsidRPr="009F17C8">
        <w:rPr>
          <w:rFonts w:ascii="Arial" w:hAnsi="Arial" w:cs="Arial"/>
          <w:sz w:val="24"/>
          <w:szCs w:val="24"/>
        </w:rPr>
        <w:t>Δz</w:t>
      </w:r>
      <w:proofErr w:type="spellEnd"/>
      <w:r w:rsidRPr="009F17C8">
        <w:rPr>
          <w:rFonts w:ascii="Arial" w:hAnsi="Arial" w:cs="Arial"/>
          <w:sz w:val="24"/>
          <w:szCs w:val="24"/>
        </w:rPr>
        <w:t xml:space="preserve">, with voxel volume given by </w:t>
      </w:r>
      <w:proofErr w:type="spellStart"/>
      <w:r w:rsidRPr="009F17C8">
        <w:rPr>
          <w:rFonts w:ascii="Arial" w:hAnsi="Arial" w:cs="Arial"/>
          <w:sz w:val="24"/>
          <w:szCs w:val="24"/>
        </w:rPr>
        <w:t>Δv</w:t>
      </w:r>
      <w:proofErr w:type="spellEnd"/>
      <w:r w:rsidRPr="009F17C8">
        <w:rPr>
          <w:rFonts w:ascii="Arial" w:hAnsi="Arial" w:cs="Arial"/>
          <w:sz w:val="24"/>
          <w:szCs w:val="24"/>
        </w:rPr>
        <w:t xml:space="preserve"> = </w:t>
      </w:r>
      <w:proofErr w:type="spellStart"/>
      <w:r w:rsidRPr="009F17C8">
        <w:rPr>
          <w:rFonts w:ascii="Arial" w:hAnsi="Arial" w:cs="Arial"/>
          <w:sz w:val="24"/>
          <w:szCs w:val="24"/>
        </w:rPr>
        <w:t>Δx·Δy·Δz</w:t>
      </w:r>
      <w:proofErr w:type="spellEnd"/>
      <w:r w:rsidRPr="009F17C8">
        <w:rPr>
          <w:rFonts w:ascii="Arial" w:hAnsi="Arial" w:cs="Arial"/>
          <w:sz w:val="24"/>
          <w:szCs w:val="24"/>
        </w:rPr>
        <w:t xml:space="preserve">. In typical clinical and research brain imaging, in-plane resolution </w:t>
      </w:r>
      <w:proofErr w:type="spellStart"/>
      <w:r w:rsidRPr="009F17C8">
        <w:rPr>
          <w:rFonts w:ascii="Arial" w:hAnsi="Arial" w:cs="Arial"/>
          <w:sz w:val="24"/>
          <w:szCs w:val="24"/>
        </w:rPr>
        <w:t>Δx</w:t>
      </w:r>
      <w:proofErr w:type="spellEnd"/>
      <w:r w:rsidRPr="009F17C8">
        <w:rPr>
          <w:rFonts w:ascii="Arial" w:hAnsi="Arial" w:cs="Arial"/>
          <w:sz w:val="24"/>
          <w:szCs w:val="24"/>
        </w:rPr>
        <w:t xml:space="preserve"> is on the order of 1 mm, with a practical range extending from approximately 0.1 mm to 1 mm depending on field strength, coil performance, and acquisition time constraints.</w:t>
      </w:r>
    </w:p>
    <w:p w14:paraId="01633D3D" w14:textId="77777777" w:rsidR="00523330" w:rsidRPr="009F17C8" w:rsidRDefault="00000000">
      <w:pPr>
        <w:pStyle w:val="Heading2"/>
        <w:rPr>
          <w:rFonts w:ascii="Arial" w:hAnsi="Arial" w:cs="Arial"/>
          <w:sz w:val="24"/>
          <w:szCs w:val="24"/>
        </w:rPr>
      </w:pPr>
      <w:r w:rsidRPr="009F17C8">
        <w:rPr>
          <w:rFonts w:ascii="Arial" w:hAnsi="Arial" w:cs="Arial"/>
          <w:sz w:val="24"/>
          <w:szCs w:val="24"/>
        </w:rPr>
        <w:lastRenderedPageBreak/>
        <w:t>4.3 Field of View</w:t>
      </w:r>
    </w:p>
    <w:p w14:paraId="5730F95E" w14:textId="77777777" w:rsidR="00523330" w:rsidRPr="009F17C8" w:rsidRDefault="00000000">
      <w:pPr>
        <w:spacing w:after="200" w:line="276" w:lineRule="auto"/>
        <w:jc w:val="both"/>
        <w:rPr>
          <w:rFonts w:ascii="Arial" w:hAnsi="Arial" w:cs="Arial"/>
          <w:sz w:val="24"/>
          <w:szCs w:val="24"/>
        </w:rPr>
      </w:pPr>
      <w:r w:rsidRPr="009F17C8">
        <w:rPr>
          <w:rFonts w:ascii="Arial" w:hAnsi="Arial" w:cs="Arial"/>
          <w:sz w:val="24"/>
          <w:szCs w:val="24"/>
        </w:rPr>
        <w:t>The field of view in each direction (FOV = L) is determined by the product of the number of samples and the voxel dimension in that direction:</w:t>
      </w:r>
    </w:p>
    <w:p w14:paraId="0CDB6B70" w14:textId="77777777" w:rsidR="00523330" w:rsidRPr="009F17C8" w:rsidRDefault="00000000">
      <w:pPr>
        <w:spacing w:before="160" w:after="160"/>
        <w:jc w:val="center"/>
        <w:rPr>
          <w:rFonts w:ascii="Arial" w:hAnsi="Arial" w:cs="Arial"/>
          <w:sz w:val="24"/>
          <w:szCs w:val="24"/>
        </w:rPr>
      </w:pPr>
      <w:r w:rsidRPr="009F17C8">
        <w:rPr>
          <w:rFonts w:ascii="Arial" w:eastAsia="Cambria Math" w:hAnsi="Arial" w:cs="Arial"/>
          <w:i/>
          <w:iCs/>
          <w:sz w:val="24"/>
          <w:szCs w:val="24"/>
        </w:rPr>
        <w:t>L</w:t>
      </w:r>
      <w:r w:rsidRPr="009F17C8">
        <w:rPr>
          <w:rFonts w:ascii="Arial" w:eastAsia="Cambria Math" w:hAnsi="Arial" w:cs="Arial"/>
          <w:i/>
          <w:iCs/>
          <w:sz w:val="24"/>
          <w:szCs w:val="24"/>
          <w:vertAlign w:val="subscript"/>
        </w:rPr>
        <w:t>x</w:t>
      </w:r>
      <w:r w:rsidRPr="009F17C8">
        <w:rPr>
          <w:rFonts w:ascii="Arial" w:eastAsia="Cambria Math" w:hAnsi="Arial" w:cs="Arial"/>
          <w:i/>
          <w:iCs/>
          <w:sz w:val="24"/>
          <w:szCs w:val="24"/>
        </w:rPr>
        <w:t xml:space="preserve"> = </w:t>
      </w:r>
      <w:proofErr w:type="spellStart"/>
      <w:r w:rsidRPr="009F17C8">
        <w:rPr>
          <w:rFonts w:ascii="Arial" w:eastAsia="Cambria Math" w:hAnsi="Arial" w:cs="Arial"/>
          <w:i/>
          <w:iCs/>
          <w:sz w:val="24"/>
          <w:szCs w:val="24"/>
        </w:rPr>
        <w:t>N</w:t>
      </w:r>
      <w:r w:rsidRPr="009F17C8">
        <w:rPr>
          <w:rFonts w:ascii="Arial" w:eastAsia="Cambria Math" w:hAnsi="Arial" w:cs="Arial"/>
          <w:i/>
          <w:iCs/>
          <w:sz w:val="24"/>
          <w:szCs w:val="24"/>
          <w:vertAlign w:val="subscript"/>
        </w:rPr>
        <w:t>x</w:t>
      </w:r>
      <w:r w:rsidRPr="009F17C8">
        <w:rPr>
          <w:rFonts w:ascii="Arial" w:eastAsia="Cambria Math" w:hAnsi="Arial" w:cs="Arial"/>
          <w:i/>
          <w:iCs/>
          <w:sz w:val="24"/>
          <w:szCs w:val="24"/>
        </w:rPr>
        <w:t>Δx</w:t>
      </w:r>
      <w:proofErr w:type="spellEnd"/>
      <w:r w:rsidRPr="009F17C8">
        <w:rPr>
          <w:rFonts w:ascii="Arial" w:eastAsia="Cambria Math" w:hAnsi="Arial" w:cs="Arial"/>
          <w:i/>
          <w:iCs/>
          <w:sz w:val="24"/>
          <w:szCs w:val="24"/>
        </w:rPr>
        <w:t>,    L</w:t>
      </w:r>
      <w:r w:rsidRPr="009F17C8">
        <w:rPr>
          <w:rFonts w:ascii="Arial" w:eastAsia="Cambria Math" w:hAnsi="Arial" w:cs="Arial"/>
          <w:i/>
          <w:iCs/>
          <w:sz w:val="24"/>
          <w:szCs w:val="24"/>
          <w:vertAlign w:val="subscript"/>
        </w:rPr>
        <w:t>y</w:t>
      </w:r>
      <w:r w:rsidRPr="009F17C8">
        <w:rPr>
          <w:rFonts w:ascii="Arial" w:eastAsia="Cambria Math" w:hAnsi="Arial" w:cs="Arial"/>
          <w:i/>
          <w:iCs/>
          <w:sz w:val="24"/>
          <w:szCs w:val="24"/>
        </w:rPr>
        <w:t xml:space="preserve"> = </w:t>
      </w:r>
      <w:proofErr w:type="spellStart"/>
      <w:r w:rsidRPr="009F17C8">
        <w:rPr>
          <w:rFonts w:ascii="Arial" w:eastAsia="Cambria Math" w:hAnsi="Arial" w:cs="Arial"/>
          <w:i/>
          <w:iCs/>
          <w:sz w:val="24"/>
          <w:szCs w:val="24"/>
        </w:rPr>
        <w:t>N</w:t>
      </w:r>
      <w:r w:rsidRPr="009F17C8">
        <w:rPr>
          <w:rFonts w:ascii="Arial" w:eastAsia="Cambria Math" w:hAnsi="Arial" w:cs="Arial"/>
          <w:i/>
          <w:iCs/>
          <w:sz w:val="24"/>
          <w:szCs w:val="24"/>
          <w:vertAlign w:val="subscript"/>
        </w:rPr>
        <w:t>y</w:t>
      </w:r>
      <w:r w:rsidRPr="009F17C8">
        <w:rPr>
          <w:rFonts w:ascii="Arial" w:eastAsia="Cambria Math" w:hAnsi="Arial" w:cs="Arial"/>
          <w:i/>
          <w:iCs/>
          <w:sz w:val="24"/>
          <w:szCs w:val="24"/>
        </w:rPr>
        <w:t>Δy</w:t>
      </w:r>
      <w:proofErr w:type="spellEnd"/>
      <w:r w:rsidRPr="009F17C8">
        <w:rPr>
          <w:rFonts w:ascii="Arial" w:eastAsia="Cambria Math" w:hAnsi="Arial" w:cs="Arial"/>
          <w:i/>
          <w:iCs/>
          <w:sz w:val="24"/>
          <w:szCs w:val="24"/>
        </w:rPr>
        <w:t xml:space="preserve">,    </w:t>
      </w:r>
      <w:proofErr w:type="spellStart"/>
      <w:r w:rsidRPr="009F17C8">
        <w:rPr>
          <w:rFonts w:ascii="Arial" w:eastAsia="Cambria Math" w:hAnsi="Arial" w:cs="Arial"/>
          <w:i/>
          <w:iCs/>
          <w:sz w:val="24"/>
          <w:szCs w:val="24"/>
        </w:rPr>
        <w:t>L</w:t>
      </w:r>
      <w:r w:rsidRPr="009F17C8">
        <w:rPr>
          <w:rFonts w:ascii="Arial" w:eastAsia="Cambria Math" w:hAnsi="Arial" w:cs="Arial"/>
          <w:i/>
          <w:iCs/>
          <w:sz w:val="24"/>
          <w:szCs w:val="24"/>
          <w:vertAlign w:val="subscript"/>
        </w:rPr>
        <w:t>z</w:t>
      </w:r>
      <w:proofErr w:type="spellEnd"/>
      <w:r w:rsidRPr="009F17C8">
        <w:rPr>
          <w:rFonts w:ascii="Arial" w:eastAsia="Cambria Math" w:hAnsi="Arial" w:cs="Arial"/>
          <w:i/>
          <w:iCs/>
          <w:sz w:val="24"/>
          <w:szCs w:val="24"/>
        </w:rPr>
        <w:t xml:space="preserve"> = </w:t>
      </w:r>
      <w:proofErr w:type="spellStart"/>
      <w:r w:rsidRPr="009F17C8">
        <w:rPr>
          <w:rFonts w:ascii="Arial" w:eastAsia="Cambria Math" w:hAnsi="Arial" w:cs="Arial"/>
          <w:i/>
          <w:iCs/>
          <w:sz w:val="24"/>
          <w:szCs w:val="24"/>
        </w:rPr>
        <w:t>N</w:t>
      </w:r>
      <w:r w:rsidRPr="009F17C8">
        <w:rPr>
          <w:rFonts w:ascii="Arial" w:eastAsia="Cambria Math" w:hAnsi="Arial" w:cs="Arial"/>
          <w:i/>
          <w:iCs/>
          <w:sz w:val="24"/>
          <w:szCs w:val="24"/>
          <w:vertAlign w:val="subscript"/>
        </w:rPr>
        <w:t>z</w:t>
      </w:r>
      <w:r w:rsidRPr="009F17C8">
        <w:rPr>
          <w:rFonts w:ascii="Arial" w:eastAsia="Cambria Math" w:hAnsi="Arial" w:cs="Arial"/>
          <w:i/>
          <w:iCs/>
          <w:sz w:val="24"/>
          <w:szCs w:val="24"/>
        </w:rPr>
        <w:t>Δz</w:t>
      </w:r>
      <w:proofErr w:type="spellEnd"/>
    </w:p>
    <w:p w14:paraId="58B54FEC" w14:textId="77777777" w:rsidR="00523330" w:rsidRPr="009F17C8" w:rsidRDefault="00000000">
      <w:pPr>
        <w:spacing w:after="200" w:line="276" w:lineRule="auto"/>
        <w:jc w:val="both"/>
        <w:rPr>
          <w:rFonts w:ascii="Arial" w:hAnsi="Arial" w:cs="Arial"/>
          <w:sz w:val="24"/>
          <w:szCs w:val="24"/>
        </w:rPr>
      </w:pPr>
      <w:r w:rsidRPr="009F17C8">
        <w:rPr>
          <w:rFonts w:ascii="Arial" w:hAnsi="Arial" w:cs="Arial"/>
          <w:sz w:val="24"/>
          <w:szCs w:val="24"/>
        </w:rPr>
        <w:t>These relationships mean that FOV, resolution, and matrix size are not independent choices — fixing any two determines the third, and all three interact with acquisition time through the Nyquist sampling relationship described in the following section.</w:t>
      </w:r>
    </w:p>
    <w:p w14:paraId="3EC7FF54" w14:textId="77777777" w:rsidR="00523330" w:rsidRPr="009F17C8" w:rsidRDefault="00000000">
      <w:pPr>
        <w:pStyle w:val="Heading1"/>
        <w:rPr>
          <w:rFonts w:ascii="Arial" w:hAnsi="Arial" w:cs="Arial"/>
          <w:sz w:val="24"/>
          <w:szCs w:val="24"/>
        </w:rPr>
      </w:pPr>
      <w:r w:rsidRPr="009F17C8">
        <w:rPr>
          <w:rFonts w:ascii="Arial" w:hAnsi="Arial" w:cs="Arial"/>
          <w:sz w:val="24"/>
          <w:szCs w:val="24"/>
        </w:rPr>
        <w:t>5. The Nyquist Relationship and Spatial Encoding</w:t>
      </w:r>
    </w:p>
    <w:p w14:paraId="199B1741" w14:textId="77777777" w:rsidR="00523330" w:rsidRPr="009F17C8" w:rsidRDefault="00000000">
      <w:pPr>
        <w:spacing w:after="200" w:line="276" w:lineRule="auto"/>
        <w:jc w:val="both"/>
        <w:rPr>
          <w:rFonts w:ascii="Arial" w:hAnsi="Arial" w:cs="Arial"/>
          <w:sz w:val="24"/>
          <w:szCs w:val="24"/>
        </w:rPr>
      </w:pPr>
      <w:r w:rsidRPr="009F17C8">
        <w:rPr>
          <w:rFonts w:ascii="Arial" w:hAnsi="Arial" w:cs="Arial"/>
          <w:sz w:val="24"/>
          <w:szCs w:val="24"/>
        </w:rPr>
        <w:t>The Nyquist sampling theorem, applied to the spatial encoding gradients used in MRI, links gradient strength, spatial resolution, field of view, and acquisition time through a small number of governing equations. For the readout (frequency-encoding) direction:</w:t>
      </w:r>
    </w:p>
    <w:p w14:paraId="6DD7D501" w14:textId="78CB7EE8" w:rsidR="00523330" w:rsidRPr="009F17C8" w:rsidRDefault="00000000">
      <w:pPr>
        <w:spacing w:before="160" w:after="160"/>
        <w:jc w:val="center"/>
        <w:rPr>
          <w:rFonts w:ascii="Arial" w:hAnsi="Arial" w:cs="Arial"/>
          <w:sz w:val="24"/>
          <w:szCs w:val="24"/>
        </w:rPr>
      </w:pPr>
      <w:proofErr w:type="spellStart"/>
      <w:r w:rsidRPr="00C5200F">
        <w:rPr>
          <w:rFonts w:ascii="Times New Roman" w:eastAsia="Cambria Math" w:hAnsi="Times New Roman" w:cs="Times New Roman"/>
          <w:i/>
          <w:iCs/>
          <w:sz w:val="28"/>
          <w:szCs w:val="28"/>
        </w:rPr>
        <w:t>γ</w:t>
      </w:r>
      <w:r w:rsidRPr="009F17C8">
        <w:rPr>
          <w:rFonts w:ascii="Arial" w:eastAsia="Cambria Math" w:hAnsi="Arial" w:cs="Arial"/>
          <w:i/>
          <w:iCs/>
          <w:sz w:val="24"/>
          <w:szCs w:val="24"/>
        </w:rPr>
        <w:t>G</w:t>
      </w:r>
      <w:r w:rsidRPr="009F17C8">
        <w:rPr>
          <w:rFonts w:ascii="Arial" w:eastAsia="Cambria Math" w:hAnsi="Arial" w:cs="Arial"/>
          <w:i/>
          <w:iCs/>
          <w:sz w:val="24"/>
          <w:szCs w:val="24"/>
          <w:vertAlign w:val="subscript"/>
        </w:rPr>
        <w:t>x</w:t>
      </w:r>
      <w:r w:rsidRPr="009F17C8">
        <w:rPr>
          <w:rFonts w:ascii="Arial" w:eastAsia="Cambria Math" w:hAnsi="Arial" w:cs="Arial"/>
          <w:i/>
          <w:iCs/>
          <w:sz w:val="24"/>
          <w:szCs w:val="24"/>
        </w:rPr>
        <w:t>ΔxT</w:t>
      </w:r>
      <w:r w:rsidRPr="009F17C8">
        <w:rPr>
          <w:rFonts w:ascii="Arial" w:eastAsia="Cambria Math" w:hAnsi="Arial" w:cs="Arial"/>
          <w:i/>
          <w:iCs/>
          <w:sz w:val="24"/>
          <w:szCs w:val="24"/>
          <w:vertAlign w:val="subscript"/>
        </w:rPr>
        <w:t>acq</w:t>
      </w:r>
      <w:proofErr w:type="spellEnd"/>
      <w:r w:rsidRPr="009F17C8">
        <w:rPr>
          <w:rFonts w:ascii="Arial" w:eastAsia="Cambria Math" w:hAnsi="Arial" w:cs="Arial"/>
          <w:i/>
          <w:iCs/>
          <w:sz w:val="24"/>
          <w:szCs w:val="24"/>
        </w:rPr>
        <w:t xml:space="preserve"> = 2</w:t>
      </w:r>
      <w:r w:rsidRPr="00F34A0D">
        <w:rPr>
          <w:rFonts w:ascii="Times New Roman" w:eastAsia="Cambria Math" w:hAnsi="Times New Roman" w:cs="Times New Roman"/>
          <w:i/>
          <w:iCs/>
          <w:sz w:val="28"/>
          <w:szCs w:val="28"/>
        </w:rPr>
        <w:t>π</w:t>
      </w:r>
      <w:r w:rsidRPr="009F17C8">
        <w:rPr>
          <w:rFonts w:ascii="Arial" w:eastAsia="Cambria Math" w:hAnsi="Arial" w:cs="Arial"/>
          <w:i/>
          <w:iCs/>
          <w:sz w:val="24"/>
          <w:szCs w:val="24"/>
        </w:rPr>
        <w:t>,    where T</w:t>
      </w:r>
      <w:r w:rsidRPr="009F17C8">
        <w:rPr>
          <w:rFonts w:ascii="Arial" w:eastAsia="Cambria Math" w:hAnsi="Arial" w:cs="Arial"/>
          <w:i/>
          <w:iCs/>
          <w:sz w:val="24"/>
          <w:szCs w:val="24"/>
          <w:vertAlign w:val="subscript"/>
        </w:rPr>
        <w:t>acq</w:t>
      </w:r>
      <w:r w:rsidRPr="009F17C8">
        <w:rPr>
          <w:rFonts w:ascii="Arial" w:eastAsia="Cambria Math" w:hAnsi="Arial" w:cs="Arial"/>
          <w:i/>
          <w:iCs/>
          <w:sz w:val="24"/>
          <w:szCs w:val="24"/>
        </w:rPr>
        <w:t xml:space="preserve"> = </w:t>
      </w:r>
      <w:proofErr w:type="spellStart"/>
      <w:r w:rsidRPr="009F17C8">
        <w:rPr>
          <w:rFonts w:ascii="Arial" w:eastAsia="Cambria Math" w:hAnsi="Arial" w:cs="Arial"/>
          <w:i/>
          <w:iCs/>
          <w:sz w:val="24"/>
          <w:szCs w:val="24"/>
        </w:rPr>
        <w:t>N</w:t>
      </w:r>
      <w:r w:rsidRPr="009F17C8">
        <w:rPr>
          <w:rFonts w:ascii="Arial" w:eastAsia="Cambria Math" w:hAnsi="Arial" w:cs="Arial"/>
          <w:i/>
          <w:iCs/>
          <w:sz w:val="24"/>
          <w:szCs w:val="24"/>
          <w:vertAlign w:val="subscript"/>
        </w:rPr>
        <w:t>x</w:t>
      </w:r>
      <w:r w:rsidRPr="009F17C8">
        <w:rPr>
          <w:rFonts w:ascii="Arial" w:eastAsia="Cambria Math" w:hAnsi="Arial" w:cs="Arial"/>
          <w:i/>
          <w:iCs/>
          <w:sz w:val="24"/>
          <w:szCs w:val="24"/>
        </w:rPr>
        <w:t>Δt</w:t>
      </w:r>
      <w:proofErr w:type="spellEnd"/>
      <w:r w:rsidR="00186DE8">
        <w:rPr>
          <w:rFonts w:ascii="Arial" w:eastAsia="Cambria Math" w:hAnsi="Arial" w:cs="Arial"/>
          <w:i/>
          <w:iCs/>
          <w:sz w:val="24"/>
          <w:szCs w:val="24"/>
        </w:rPr>
        <w:t xml:space="preserve"> </w:t>
      </w:r>
    </w:p>
    <w:p w14:paraId="0C1370A4" w14:textId="264AB7FC" w:rsidR="00523330" w:rsidRPr="009F17C8" w:rsidRDefault="00C5200F">
      <w:pPr>
        <w:spacing w:before="160" w:after="160"/>
        <w:jc w:val="center"/>
        <w:rPr>
          <w:rFonts w:ascii="Arial" w:hAnsi="Arial" w:cs="Arial"/>
          <w:sz w:val="24"/>
          <w:szCs w:val="24"/>
        </w:rPr>
      </w:pPr>
      <w:proofErr w:type="spellStart"/>
      <w:r w:rsidRPr="00C5200F">
        <w:rPr>
          <w:rFonts w:ascii="Times New Roman" w:eastAsia="Cambria Math" w:hAnsi="Times New Roman" w:cs="Times New Roman"/>
          <w:i/>
          <w:iCs/>
          <w:sz w:val="28"/>
          <w:szCs w:val="28"/>
        </w:rPr>
        <w:t>γ</w:t>
      </w:r>
      <w:r w:rsidRPr="009F17C8">
        <w:rPr>
          <w:rFonts w:ascii="Arial" w:eastAsia="Cambria Math" w:hAnsi="Arial" w:cs="Arial"/>
          <w:i/>
          <w:iCs/>
          <w:sz w:val="24"/>
          <w:szCs w:val="24"/>
        </w:rPr>
        <w:t>G</w:t>
      </w:r>
      <w:r w:rsidRPr="009F17C8">
        <w:rPr>
          <w:rFonts w:ascii="Arial" w:eastAsia="Cambria Math" w:hAnsi="Arial" w:cs="Arial"/>
          <w:i/>
          <w:iCs/>
          <w:sz w:val="24"/>
          <w:szCs w:val="24"/>
          <w:vertAlign w:val="subscript"/>
        </w:rPr>
        <w:t>x</w:t>
      </w:r>
      <w:r w:rsidRPr="009F17C8">
        <w:rPr>
          <w:rFonts w:ascii="Arial" w:eastAsia="Cambria Math" w:hAnsi="Arial" w:cs="Arial"/>
          <w:i/>
          <w:iCs/>
          <w:sz w:val="24"/>
          <w:szCs w:val="24"/>
        </w:rPr>
        <w:t>L</w:t>
      </w:r>
      <w:r w:rsidRPr="009F17C8">
        <w:rPr>
          <w:rFonts w:ascii="Arial" w:eastAsia="Cambria Math" w:hAnsi="Arial" w:cs="Arial"/>
          <w:i/>
          <w:iCs/>
          <w:sz w:val="24"/>
          <w:szCs w:val="24"/>
          <w:vertAlign w:val="subscript"/>
        </w:rPr>
        <w:t>x</w:t>
      </w:r>
      <w:r w:rsidRPr="009F17C8">
        <w:rPr>
          <w:rFonts w:ascii="Arial" w:eastAsia="Cambria Math" w:hAnsi="Arial" w:cs="Arial"/>
          <w:i/>
          <w:iCs/>
          <w:sz w:val="24"/>
          <w:szCs w:val="24"/>
        </w:rPr>
        <w:t>Δt</w:t>
      </w:r>
      <w:proofErr w:type="spellEnd"/>
      <w:r w:rsidRPr="009F17C8">
        <w:rPr>
          <w:rFonts w:ascii="Arial" w:eastAsia="Cambria Math" w:hAnsi="Arial" w:cs="Arial"/>
          <w:i/>
          <w:iCs/>
          <w:sz w:val="24"/>
          <w:szCs w:val="24"/>
        </w:rPr>
        <w:t xml:space="preserve"> = 2</w:t>
      </w:r>
      <w:r w:rsidR="00F34A0D" w:rsidRPr="00F34A0D">
        <w:rPr>
          <w:rFonts w:ascii="Times New Roman" w:eastAsia="Cambria Math" w:hAnsi="Times New Roman" w:cs="Times New Roman"/>
          <w:i/>
          <w:iCs/>
          <w:sz w:val="28"/>
          <w:szCs w:val="28"/>
        </w:rPr>
        <w:t>π</w:t>
      </w:r>
      <w:r w:rsidRPr="009F17C8">
        <w:rPr>
          <w:rFonts w:ascii="Arial" w:eastAsia="Cambria Math" w:hAnsi="Arial" w:cs="Arial"/>
          <w:i/>
          <w:iCs/>
          <w:sz w:val="24"/>
          <w:szCs w:val="24"/>
        </w:rPr>
        <w:t>,    where L</w:t>
      </w:r>
      <w:r w:rsidRPr="009F17C8">
        <w:rPr>
          <w:rFonts w:ascii="Arial" w:eastAsia="Cambria Math" w:hAnsi="Arial" w:cs="Arial"/>
          <w:i/>
          <w:iCs/>
          <w:sz w:val="24"/>
          <w:szCs w:val="24"/>
          <w:vertAlign w:val="subscript"/>
        </w:rPr>
        <w:t>x</w:t>
      </w:r>
      <w:r w:rsidRPr="009F17C8">
        <w:rPr>
          <w:rFonts w:ascii="Arial" w:eastAsia="Cambria Math" w:hAnsi="Arial" w:cs="Arial"/>
          <w:i/>
          <w:iCs/>
          <w:sz w:val="24"/>
          <w:szCs w:val="24"/>
        </w:rPr>
        <w:t xml:space="preserve"> = </w:t>
      </w:r>
      <w:proofErr w:type="spellStart"/>
      <w:r w:rsidRPr="009F17C8">
        <w:rPr>
          <w:rFonts w:ascii="Arial" w:eastAsia="Cambria Math" w:hAnsi="Arial" w:cs="Arial"/>
          <w:i/>
          <w:iCs/>
          <w:sz w:val="24"/>
          <w:szCs w:val="24"/>
        </w:rPr>
        <w:t>N</w:t>
      </w:r>
      <w:r w:rsidRPr="009F17C8">
        <w:rPr>
          <w:rFonts w:ascii="Arial" w:eastAsia="Cambria Math" w:hAnsi="Arial" w:cs="Arial"/>
          <w:i/>
          <w:iCs/>
          <w:sz w:val="24"/>
          <w:szCs w:val="24"/>
          <w:vertAlign w:val="subscript"/>
        </w:rPr>
        <w:t>x</w:t>
      </w:r>
      <w:r w:rsidRPr="009F17C8">
        <w:rPr>
          <w:rFonts w:ascii="Arial" w:eastAsia="Cambria Math" w:hAnsi="Arial" w:cs="Arial"/>
          <w:i/>
          <w:iCs/>
          <w:sz w:val="24"/>
          <w:szCs w:val="24"/>
        </w:rPr>
        <w:t>Δx</w:t>
      </w:r>
      <w:proofErr w:type="spellEnd"/>
    </w:p>
    <w:p w14:paraId="60D4FEFF" w14:textId="6D0F494A" w:rsidR="00523330" w:rsidRDefault="00000000">
      <w:pPr>
        <w:spacing w:after="200" w:line="276" w:lineRule="auto"/>
        <w:jc w:val="both"/>
        <w:rPr>
          <w:rFonts w:ascii="Arial" w:hAnsi="Arial" w:cs="Arial"/>
          <w:sz w:val="24"/>
          <w:szCs w:val="24"/>
        </w:rPr>
      </w:pPr>
      <w:r w:rsidRPr="009F17C8">
        <w:rPr>
          <w:rFonts w:ascii="Arial" w:hAnsi="Arial" w:cs="Arial"/>
          <w:sz w:val="24"/>
          <w:szCs w:val="24"/>
        </w:rPr>
        <w:t xml:space="preserve">These equations make explicit that all of the spatial encoding parameters — gradient amplitude, resolution, field of view, sampling interval, and acquisition time — are mutually constrained rather than freely adjustable. A worked numerical example illustrates the practical implications. If the maximum gradient strength is </w:t>
      </w:r>
      <w:proofErr w:type="spellStart"/>
      <w:r w:rsidRPr="009F17C8">
        <w:rPr>
          <w:rFonts w:ascii="Arial" w:hAnsi="Arial" w:cs="Arial"/>
          <w:i/>
          <w:iCs/>
          <w:sz w:val="24"/>
          <w:szCs w:val="24"/>
        </w:rPr>
        <w:t>G</w:t>
      </w:r>
      <w:r w:rsidRPr="009F17C8">
        <w:rPr>
          <w:rFonts w:ascii="Arial" w:hAnsi="Arial" w:cs="Arial"/>
          <w:i/>
          <w:iCs/>
          <w:sz w:val="24"/>
          <w:szCs w:val="24"/>
          <w:vertAlign w:val="subscript"/>
        </w:rPr>
        <w:t>x,max</w:t>
      </w:r>
      <w:proofErr w:type="spellEnd"/>
      <w:r w:rsidRPr="009F17C8">
        <w:rPr>
          <w:rFonts w:ascii="Arial" w:hAnsi="Arial" w:cs="Arial"/>
          <w:sz w:val="24"/>
          <w:szCs w:val="24"/>
        </w:rPr>
        <w:t xml:space="preserve"> = 23.5 </w:t>
      </w:r>
      <w:proofErr w:type="spellStart"/>
      <w:r w:rsidRPr="009F17C8">
        <w:rPr>
          <w:rFonts w:ascii="Arial" w:hAnsi="Arial" w:cs="Arial"/>
          <w:sz w:val="24"/>
          <w:szCs w:val="24"/>
        </w:rPr>
        <w:t>mT</w:t>
      </w:r>
      <w:proofErr w:type="spellEnd"/>
      <w:r w:rsidRPr="009F17C8">
        <w:rPr>
          <w:rFonts w:ascii="Arial" w:hAnsi="Arial" w:cs="Arial"/>
          <w:sz w:val="24"/>
          <w:szCs w:val="24"/>
        </w:rPr>
        <w:t xml:space="preserve">/m, then </w:t>
      </w:r>
      <w:proofErr w:type="spellStart"/>
      <w:r w:rsidRPr="009F17C8">
        <w:rPr>
          <w:rFonts w:ascii="Arial" w:hAnsi="Arial" w:cs="Arial"/>
          <w:sz w:val="24"/>
          <w:szCs w:val="24"/>
        </w:rPr>
        <w:t>γ</w:t>
      </w:r>
      <w:r w:rsidRPr="009F17C8">
        <w:rPr>
          <w:rFonts w:ascii="Arial" w:hAnsi="Arial" w:cs="Arial"/>
          <w:i/>
          <w:iCs/>
          <w:sz w:val="24"/>
          <w:szCs w:val="24"/>
        </w:rPr>
        <w:t>G</w:t>
      </w:r>
      <w:r w:rsidRPr="009F17C8">
        <w:rPr>
          <w:rFonts w:ascii="Arial" w:hAnsi="Arial" w:cs="Arial"/>
          <w:i/>
          <w:iCs/>
          <w:sz w:val="24"/>
          <w:szCs w:val="24"/>
          <w:vertAlign w:val="subscript"/>
        </w:rPr>
        <w:t>x</w:t>
      </w:r>
      <w:proofErr w:type="spellEnd"/>
      <w:r w:rsidRPr="009F17C8">
        <w:rPr>
          <w:rFonts w:ascii="Arial" w:hAnsi="Arial" w:cs="Arial"/>
          <w:sz w:val="24"/>
          <w:szCs w:val="24"/>
        </w:rPr>
        <w:t xml:space="preserve"> ≈ 1 MHz/m, giving </w:t>
      </w:r>
      <w:proofErr w:type="spellStart"/>
      <w:r w:rsidRPr="009F17C8">
        <w:rPr>
          <w:rFonts w:ascii="Arial" w:hAnsi="Arial" w:cs="Arial"/>
          <w:sz w:val="24"/>
          <w:szCs w:val="24"/>
        </w:rPr>
        <w:t>Δx·</w:t>
      </w:r>
      <w:r w:rsidRPr="009F17C8">
        <w:rPr>
          <w:rFonts w:ascii="Arial" w:hAnsi="Arial" w:cs="Arial"/>
          <w:i/>
          <w:iCs/>
          <w:sz w:val="24"/>
          <w:szCs w:val="24"/>
        </w:rPr>
        <w:t>T</w:t>
      </w:r>
      <w:r w:rsidRPr="009F17C8">
        <w:rPr>
          <w:rFonts w:ascii="Arial" w:hAnsi="Arial" w:cs="Arial"/>
          <w:i/>
          <w:iCs/>
          <w:sz w:val="24"/>
          <w:szCs w:val="24"/>
          <w:vertAlign w:val="subscript"/>
        </w:rPr>
        <w:t>acq</w:t>
      </w:r>
      <w:proofErr w:type="spellEnd"/>
      <w:r w:rsidRPr="009F17C8">
        <w:rPr>
          <w:rFonts w:ascii="Arial" w:hAnsi="Arial" w:cs="Arial"/>
          <w:sz w:val="24"/>
          <w:szCs w:val="24"/>
        </w:rPr>
        <w:t xml:space="preserve"> = 10</w:t>
      </w:r>
      <w:r w:rsidRPr="009F17C8">
        <w:rPr>
          <w:rFonts w:ascii="Cambria Math" w:hAnsi="Cambria Math" w:cs="Cambria Math"/>
          <w:sz w:val="24"/>
          <w:szCs w:val="24"/>
        </w:rPr>
        <w:t>⁻</w:t>
      </w:r>
      <w:r w:rsidRPr="009F17C8">
        <w:rPr>
          <w:rFonts w:ascii="Arial" w:hAnsi="Arial" w:cs="Arial"/>
          <w:sz w:val="24"/>
          <w:szCs w:val="24"/>
        </w:rPr>
        <w:t xml:space="preserve">⁶ </w:t>
      </w:r>
      <w:proofErr w:type="spellStart"/>
      <w:r w:rsidRPr="009F17C8">
        <w:rPr>
          <w:rFonts w:ascii="Arial" w:hAnsi="Arial" w:cs="Arial"/>
          <w:sz w:val="24"/>
          <w:szCs w:val="24"/>
        </w:rPr>
        <w:t>m·s</w:t>
      </w:r>
      <w:proofErr w:type="spellEnd"/>
      <w:r w:rsidRPr="009F17C8">
        <w:rPr>
          <w:rFonts w:ascii="Arial" w:hAnsi="Arial" w:cs="Arial"/>
          <w:sz w:val="24"/>
          <w:szCs w:val="24"/>
        </w:rPr>
        <w:t xml:space="preserve"> = 1 </w:t>
      </w:r>
      <w:proofErr w:type="spellStart"/>
      <w:r w:rsidRPr="009F17C8">
        <w:rPr>
          <w:rFonts w:ascii="Arial" w:hAnsi="Arial" w:cs="Arial"/>
          <w:sz w:val="24"/>
          <w:szCs w:val="24"/>
        </w:rPr>
        <w:t>mm·ms</w:t>
      </w:r>
      <w:proofErr w:type="spellEnd"/>
      <w:r w:rsidRPr="009F17C8">
        <w:rPr>
          <w:rFonts w:ascii="Arial" w:hAnsi="Arial" w:cs="Arial"/>
          <w:sz w:val="24"/>
          <w:szCs w:val="24"/>
        </w:rPr>
        <w:t xml:space="preserve">. Consequently, if the desired in-plane resolution is </w:t>
      </w:r>
      <w:proofErr w:type="spellStart"/>
      <w:r w:rsidRPr="009F17C8">
        <w:rPr>
          <w:rFonts w:ascii="Arial" w:hAnsi="Arial" w:cs="Arial"/>
          <w:sz w:val="24"/>
          <w:szCs w:val="24"/>
        </w:rPr>
        <w:t>Δx</w:t>
      </w:r>
      <w:proofErr w:type="spellEnd"/>
      <w:r w:rsidRPr="009F17C8">
        <w:rPr>
          <w:rFonts w:ascii="Arial" w:hAnsi="Arial" w:cs="Arial"/>
          <w:sz w:val="24"/>
          <w:szCs w:val="24"/>
        </w:rPr>
        <w:t xml:space="preserve"> = 1 mm, the readout acquisition window must be </w:t>
      </w:r>
      <w:r w:rsidRPr="009F17C8">
        <w:rPr>
          <w:rFonts w:ascii="Arial" w:hAnsi="Arial" w:cs="Arial"/>
          <w:i/>
          <w:iCs/>
          <w:sz w:val="24"/>
          <w:szCs w:val="24"/>
        </w:rPr>
        <w:t>T</w:t>
      </w:r>
      <w:r w:rsidRPr="009F17C8">
        <w:rPr>
          <w:rFonts w:ascii="Arial" w:hAnsi="Arial" w:cs="Arial"/>
          <w:i/>
          <w:iCs/>
          <w:sz w:val="24"/>
          <w:szCs w:val="24"/>
          <w:vertAlign w:val="subscript"/>
        </w:rPr>
        <w:t>acq</w:t>
      </w:r>
      <w:r w:rsidRPr="009F17C8">
        <w:rPr>
          <w:rFonts w:ascii="Arial" w:hAnsi="Arial" w:cs="Arial"/>
          <w:sz w:val="24"/>
          <w:szCs w:val="24"/>
        </w:rPr>
        <w:t xml:space="preserve"> = 1 </w:t>
      </w:r>
      <w:proofErr w:type="spellStart"/>
      <w:r w:rsidRPr="009F17C8">
        <w:rPr>
          <w:rFonts w:ascii="Arial" w:hAnsi="Arial" w:cs="Arial"/>
          <w:sz w:val="24"/>
          <w:szCs w:val="24"/>
        </w:rPr>
        <w:t>ms.</w:t>
      </w:r>
      <w:proofErr w:type="spellEnd"/>
      <w:r w:rsidRPr="009F17C8">
        <w:rPr>
          <w:rFonts w:ascii="Arial" w:hAnsi="Arial" w:cs="Arial"/>
          <w:sz w:val="24"/>
          <w:szCs w:val="24"/>
        </w:rPr>
        <w:t xml:space="preserve"> If the field of view is set to </w:t>
      </w:r>
      <w:r w:rsidRPr="009F17C8">
        <w:rPr>
          <w:rFonts w:ascii="Arial" w:hAnsi="Arial" w:cs="Arial"/>
          <w:i/>
          <w:iCs/>
          <w:sz w:val="24"/>
          <w:szCs w:val="24"/>
        </w:rPr>
        <w:t>L</w:t>
      </w:r>
      <w:r w:rsidRPr="009F17C8">
        <w:rPr>
          <w:rFonts w:ascii="Arial" w:hAnsi="Arial" w:cs="Arial"/>
          <w:i/>
          <w:iCs/>
          <w:sz w:val="24"/>
          <w:szCs w:val="24"/>
          <w:vertAlign w:val="subscript"/>
        </w:rPr>
        <w:t>x</w:t>
      </w:r>
      <w:r w:rsidRPr="009F17C8">
        <w:rPr>
          <w:rFonts w:ascii="Arial" w:hAnsi="Arial" w:cs="Arial"/>
          <w:sz w:val="24"/>
          <w:szCs w:val="24"/>
        </w:rPr>
        <w:t xml:space="preserve"> = 250 mm, then </w:t>
      </w:r>
      <w:proofErr w:type="spellStart"/>
      <w:r w:rsidRPr="009F17C8">
        <w:rPr>
          <w:rFonts w:ascii="Arial" w:hAnsi="Arial" w:cs="Arial"/>
          <w:i/>
          <w:iCs/>
          <w:sz w:val="24"/>
          <w:szCs w:val="24"/>
        </w:rPr>
        <w:t>N</w:t>
      </w:r>
      <w:r w:rsidRPr="009F17C8">
        <w:rPr>
          <w:rFonts w:ascii="Arial" w:hAnsi="Arial" w:cs="Arial"/>
          <w:i/>
          <w:iCs/>
          <w:sz w:val="24"/>
          <w:szCs w:val="24"/>
          <w:vertAlign w:val="subscript"/>
        </w:rPr>
        <w:t>x</w:t>
      </w:r>
      <w:proofErr w:type="spellEnd"/>
      <w:r w:rsidRPr="009F17C8">
        <w:rPr>
          <w:rFonts w:ascii="Arial" w:hAnsi="Arial" w:cs="Arial"/>
          <w:sz w:val="24"/>
          <w:szCs w:val="24"/>
        </w:rPr>
        <w:t xml:space="preserve"> = 250 samples are required, which in turn fixes the dwell time at </w:t>
      </w:r>
      <w:proofErr w:type="spellStart"/>
      <w:r w:rsidRPr="009F17C8">
        <w:rPr>
          <w:rFonts w:ascii="Arial" w:hAnsi="Arial" w:cs="Arial"/>
          <w:sz w:val="24"/>
          <w:szCs w:val="24"/>
        </w:rPr>
        <w:t>Δt</w:t>
      </w:r>
      <w:proofErr w:type="spellEnd"/>
      <w:r w:rsidRPr="009F17C8">
        <w:rPr>
          <w:rFonts w:ascii="Arial" w:hAnsi="Arial" w:cs="Arial"/>
          <w:sz w:val="24"/>
          <w:szCs w:val="24"/>
        </w:rPr>
        <w:t xml:space="preserve"> = 4 </w:t>
      </w:r>
      <w:proofErr w:type="spellStart"/>
      <w:r w:rsidRPr="009F17C8">
        <w:rPr>
          <w:rFonts w:ascii="Arial" w:hAnsi="Arial" w:cs="Arial"/>
          <w:sz w:val="24"/>
          <w:szCs w:val="24"/>
        </w:rPr>
        <w:t>μs</w:t>
      </w:r>
      <w:proofErr w:type="spellEnd"/>
      <w:r w:rsidRPr="009F17C8">
        <w:rPr>
          <w:rFonts w:ascii="Arial" w:hAnsi="Arial" w:cs="Arial"/>
          <w:sz w:val="24"/>
          <w:szCs w:val="24"/>
        </w:rPr>
        <w:t>. The corresponding bandwidth per pixel is BW/pixel = 1/(</w:t>
      </w:r>
      <w:proofErr w:type="spellStart"/>
      <w:r w:rsidRPr="009F17C8">
        <w:rPr>
          <w:rFonts w:ascii="Arial" w:hAnsi="Arial" w:cs="Arial"/>
          <w:i/>
          <w:iCs/>
          <w:sz w:val="24"/>
          <w:szCs w:val="24"/>
        </w:rPr>
        <w:t>N</w:t>
      </w:r>
      <w:r w:rsidRPr="009F17C8">
        <w:rPr>
          <w:rFonts w:ascii="Arial" w:hAnsi="Arial" w:cs="Arial"/>
          <w:i/>
          <w:iCs/>
          <w:sz w:val="24"/>
          <w:szCs w:val="24"/>
          <w:vertAlign w:val="subscript"/>
        </w:rPr>
        <w:t>x</w:t>
      </w:r>
      <w:r w:rsidRPr="009F17C8">
        <w:rPr>
          <w:rFonts w:ascii="Arial" w:hAnsi="Arial" w:cs="Arial"/>
          <w:sz w:val="24"/>
          <w:szCs w:val="24"/>
        </w:rPr>
        <w:t>Δt</w:t>
      </w:r>
      <w:proofErr w:type="spellEnd"/>
      <w:r w:rsidRPr="009F17C8">
        <w:rPr>
          <w:rFonts w:ascii="Arial" w:hAnsi="Arial" w:cs="Arial"/>
          <w:sz w:val="24"/>
          <w:szCs w:val="24"/>
        </w:rPr>
        <w:t>) = 1000 Hz/pixel, though it should be noted that bandwidth is sometimes quoted instead as BW = 1/</w:t>
      </w:r>
      <w:proofErr w:type="spellStart"/>
      <w:r w:rsidRPr="009F17C8">
        <w:rPr>
          <w:rFonts w:ascii="Arial" w:hAnsi="Arial" w:cs="Arial"/>
          <w:sz w:val="24"/>
          <w:szCs w:val="24"/>
        </w:rPr>
        <w:t>Δt</w:t>
      </w:r>
      <w:proofErr w:type="spellEnd"/>
      <w:r w:rsidRPr="009F17C8">
        <w:rPr>
          <w:rFonts w:ascii="Arial" w:hAnsi="Arial" w:cs="Arial"/>
          <w:sz w:val="24"/>
          <w:szCs w:val="24"/>
        </w:rPr>
        <w:t xml:space="preserve"> across the full field of view </w:t>
      </w:r>
      <w:r w:rsidRPr="009F17C8">
        <w:rPr>
          <w:rFonts w:ascii="Arial" w:hAnsi="Arial" w:cs="Arial"/>
          <w:i/>
          <w:iCs/>
          <w:sz w:val="24"/>
          <w:szCs w:val="24"/>
        </w:rPr>
        <w:t>L</w:t>
      </w:r>
      <w:r w:rsidRPr="009F17C8">
        <w:rPr>
          <w:rFonts w:ascii="Arial" w:hAnsi="Arial" w:cs="Arial"/>
          <w:i/>
          <w:iCs/>
          <w:sz w:val="24"/>
          <w:szCs w:val="24"/>
          <w:vertAlign w:val="subscript"/>
        </w:rPr>
        <w:t>x</w:t>
      </w:r>
      <w:r w:rsidRPr="009F17C8">
        <w:rPr>
          <w:rFonts w:ascii="Arial" w:hAnsi="Arial" w:cs="Arial"/>
          <w:sz w:val="24"/>
          <w:szCs w:val="24"/>
        </w:rPr>
        <w:t>, a convention that can cause confusion when comparing bandwidth values across vendors or publications.</w:t>
      </w:r>
      <w:r w:rsidR="00C5200F">
        <w:rPr>
          <w:rFonts w:ascii="Arial" w:hAnsi="Arial" w:cs="Arial"/>
          <w:sz w:val="24"/>
          <w:szCs w:val="24"/>
        </w:rPr>
        <w:t xml:space="preserve">  </w:t>
      </w:r>
    </w:p>
    <w:p w14:paraId="22279F49" w14:textId="2A105A1D" w:rsidR="000A73F1" w:rsidRDefault="000A73F1">
      <w:pPr>
        <w:spacing w:after="200" w:line="276" w:lineRule="auto"/>
        <w:jc w:val="both"/>
        <w:rPr>
          <w:rFonts w:ascii="Arial" w:hAnsi="Arial" w:cs="Arial"/>
          <w:sz w:val="24"/>
          <w:szCs w:val="24"/>
        </w:rPr>
      </w:pPr>
      <w:r>
        <w:rPr>
          <w:rFonts w:ascii="Arial" w:hAnsi="Arial" w:cs="Arial"/>
          <w:sz w:val="24"/>
          <w:szCs w:val="24"/>
        </w:rPr>
        <w:t>Similar expressions for the phase encoding direction along y are given by:</w:t>
      </w:r>
    </w:p>
    <w:p w14:paraId="54517BA2" w14:textId="3EA90CA4" w:rsidR="000A73F1" w:rsidRPr="009F17C8" w:rsidRDefault="00C5200F" w:rsidP="000A73F1">
      <w:pPr>
        <w:spacing w:before="160" w:after="160"/>
        <w:jc w:val="center"/>
        <w:rPr>
          <w:rFonts w:ascii="Arial" w:hAnsi="Arial" w:cs="Arial"/>
          <w:sz w:val="24"/>
          <w:szCs w:val="24"/>
        </w:rPr>
      </w:pPr>
      <w:proofErr w:type="spellStart"/>
      <w:r w:rsidRPr="00C5200F">
        <w:rPr>
          <w:rFonts w:ascii="Times New Roman" w:eastAsia="Cambria Math" w:hAnsi="Times New Roman" w:cs="Times New Roman"/>
          <w:i/>
          <w:iCs/>
          <w:sz w:val="28"/>
          <w:szCs w:val="28"/>
        </w:rPr>
        <w:t>γ</w:t>
      </w:r>
      <w:r w:rsidR="000A73F1">
        <w:rPr>
          <w:rFonts w:ascii="Arial" w:eastAsia="Cambria Math" w:hAnsi="Arial" w:cs="Arial"/>
          <w:i/>
          <w:iCs/>
          <w:sz w:val="24"/>
          <w:szCs w:val="24"/>
        </w:rPr>
        <w:t>N</w:t>
      </w:r>
      <w:r w:rsidR="000A73F1" w:rsidRPr="009F17C8">
        <w:rPr>
          <w:rFonts w:ascii="Arial" w:eastAsia="Cambria Math" w:hAnsi="Arial" w:cs="Arial"/>
          <w:i/>
          <w:iCs/>
          <w:sz w:val="24"/>
          <w:szCs w:val="24"/>
        </w:rPr>
        <w:t>ΔG</w:t>
      </w:r>
      <w:r w:rsidR="000A73F1">
        <w:rPr>
          <w:rFonts w:ascii="Arial" w:eastAsia="Cambria Math" w:hAnsi="Arial" w:cs="Arial"/>
          <w:i/>
          <w:iCs/>
          <w:sz w:val="24"/>
          <w:szCs w:val="24"/>
          <w:vertAlign w:val="subscript"/>
        </w:rPr>
        <w:t>y</w:t>
      </w:r>
      <w:r w:rsidR="000A73F1" w:rsidRPr="009F17C8">
        <w:rPr>
          <w:rFonts w:ascii="Arial" w:eastAsia="Cambria Math" w:hAnsi="Arial" w:cs="Arial"/>
          <w:i/>
          <w:iCs/>
          <w:sz w:val="24"/>
          <w:szCs w:val="24"/>
        </w:rPr>
        <w:t>Δ</w:t>
      </w:r>
      <w:r w:rsidR="000A73F1">
        <w:rPr>
          <w:rFonts w:ascii="Arial" w:eastAsia="Cambria Math" w:hAnsi="Arial" w:cs="Arial"/>
          <w:i/>
          <w:iCs/>
          <w:sz w:val="24"/>
          <w:szCs w:val="24"/>
        </w:rPr>
        <w:t>y</w:t>
      </w:r>
      <w:r w:rsidR="000A73F1" w:rsidRPr="00F34A0D">
        <w:rPr>
          <w:rFonts w:ascii="Times New Roman" w:eastAsia="Cambria Math" w:hAnsi="Times New Roman" w:cs="Times New Roman"/>
          <w:i/>
          <w:iCs/>
          <w:sz w:val="28"/>
          <w:szCs w:val="28"/>
        </w:rPr>
        <w:t>τ</w:t>
      </w:r>
      <w:proofErr w:type="spellEnd"/>
      <w:r w:rsidR="000A73F1" w:rsidRPr="009F17C8">
        <w:rPr>
          <w:rFonts w:ascii="Arial" w:eastAsia="Cambria Math" w:hAnsi="Arial" w:cs="Arial"/>
          <w:i/>
          <w:iCs/>
          <w:sz w:val="24"/>
          <w:szCs w:val="24"/>
        </w:rPr>
        <w:t xml:space="preserve"> = 2</w:t>
      </w:r>
      <w:r w:rsidR="00F34A0D" w:rsidRPr="00F34A0D">
        <w:rPr>
          <w:rFonts w:ascii="Times New Roman" w:eastAsia="Cambria Math" w:hAnsi="Times New Roman" w:cs="Times New Roman"/>
          <w:i/>
          <w:iCs/>
          <w:sz w:val="28"/>
          <w:szCs w:val="28"/>
        </w:rPr>
        <w:t>π</w:t>
      </w:r>
      <w:r w:rsidR="000A73F1" w:rsidRPr="009F17C8">
        <w:rPr>
          <w:rFonts w:ascii="Arial" w:eastAsia="Cambria Math" w:hAnsi="Arial" w:cs="Arial"/>
          <w:i/>
          <w:iCs/>
          <w:sz w:val="24"/>
          <w:szCs w:val="24"/>
        </w:rPr>
        <w:t xml:space="preserve">,    where </w:t>
      </w:r>
      <w:proofErr w:type="spellStart"/>
      <w:r w:rsidR="000A73F1">
        <w:rPr>
          <w:rFonts w:ascii="Arial" w:eastAsia="Cambria Math" w:hAnsi="Arial" w:cs="Arial"/>
          <w:i/>
          <w:iCs/>
          <w:sz w:val="24"/>
          <w:szCs w:val="24"/>
        </w:rPr>
        <w:t>G</w:t>
      </w:r>
      <w:r w:rsidR="000A73F1" w:rsidRPr="000A73F1">
        <w:rPr>
          <w:rFonts w:ascii="Arial" w:eastAsia="Cambria Math" w:hAnsi="Arial" w:cs="Arial"/>
          <w:i/>
          <w:iCs/>
          <w:sz w:val="24"/>
          <w:szCs w:val="24"/>
          <w:vertAlign w:val="subscript"/>
        </w:rPr>
        <w:t>ymax</w:t>
      </w:r>
      <w:proofErr w:type="spellEnd"/>
      <w:r w:rsidR="000A73F1" w:rsidRPr="009F17C8">
        <w:rPr>
          <w:rFonts w:ascii="Arial" w:eastAsia="Cambria Math" w:hAnsi="Arial" w:cs="Arial"/>
          <w:i/>
          <w:iCs/>
          <w:sz w:val="24"/>
          <w:szCs w:val="24"/>
        </w:rPr>
        <w:t xml:space="preserve"> = </w:t>
      </w:r>
      <w:proofErr w:type="spellStart"/>
      <w:r w:rsidR="000A73F1" w:rsidRPr="009F17C8">
        <w:rPr>
          <w:rFonts w:ascii="Arial" w:eastAsia="Cambria Math" w:hAnsi="Arial" w:cs="Arial"/>
          <w:i/>
          <w:iCs/>
          <w:sz w:val="24"/>
          <w:szCs w:val="24"/>
        </w:rPr>
        <w:t>N</w:t>
      </w:r>
      <w:r w:rsidR="000A73F1">
        <w:rPr>
          <w:rFonts w:ascii="Arial" w:eastAsia="Cambria Math" w:hAnsi="Arial" w:cs="Arial"/>
          <w:i/>
          <w:iCs/>
          <w:sz w:val="24"/>
          <w:szCs w:val="24"/>
          <w:vertAlign w:val="subscript"/>
        </w:rPr>
        <w:t>y</w:t>
      </w:r>
      <w:r w:rsidR="000A73F1" w:rsidRPr="009F17C8">
        <w:rPr>
          <w:rFonts w:ascii="Arial" w:eastAsia="Cambria Math" w:hAnsi="Arial" w:cs="Arial"/>
          <w:i/>
          <w:iCs/>
          <w:sz w:val="24"/>
          <w:szCs w:val="24"/>
        </w:rPr>
        <w:t>Δ</w:t>
      </w:r>
      <w:r w:rsidR="000A73F1">
        <w:rPr>
          <w:rFonts w:ascii="Arial" w:eastAsia="Cambria Math" w:hAnsi="Arial" w:cs="Arial"/>
          <w:i/>
          <w:iCs/>
          <w:sz w:val="24"/>
          <w:szCs w:val="24"/>
        </w:rPr>
        <w:t>G</w:t>
      </w:r>
      <w:r w:rsidR="000A73F1" w:rsidRPr="000A73F1">
        <w:rPr>
          <w:rFonts w:ascii="Arial" w:eastAsia="Cambria Math" w:hAnsi="Arial" w:cs="Arial"/>
          <w:i/>
          <w:iCs/>
          <w:sz w:val="24"/>
          <w:szCs w:val="24"/>
          <w:vertAlign w:val="subscript"/>
        </w:rPr>
        <w:t>y</w:t>
      </w:r>
      <w:proofErr w:type="spellEnd"/>
      <w:r w:rsidR="000A73F1">
        <w:rPr>
          <w:rFonts w:ascii="Arial" w:eastAsia="Cambria Math" w:hAnsi="Arial" w:cs="Arial"/>
          <w:i/>
          <w:iCs/>
          <w:sz w:val="24"/>
          <w:szCs w:val="24"/>
        </w:rPr>
        <w:t xml:space="preserve">/2 </w:t>
      </w:r>
    </w:p>
    <w:p w14:paraId="5500D097" w14:textId="08C4481E" w:rsidR="000A73F1" w:rsidRPr="009F17C8" w:rsidRDefault="00C5200F" w:rsidP="000A73F1">
      <w:pPr>
        <w:spacing w:before="160" w:after="160"/>
        <w:jc w:val="center"/>
        <w:rPr>
          <w:rFonts w:ascii="Arial" w:hAnsi="Arial" w:cs="Arial"/>
          <w:sz w:val="24"/>
          <w:szCs w:val="24"/>
        </w:rPr>
      </w:pPr>
      <w:proofErr w:type="spellStart"/>
      <w:r w:rsidRPr="00C5200F">
        <w:rPr>
          <w:rFonts w:ascii="Times New Roman" w:eastAsia="Cambria Math" w:hAnsi="Times New Roman" w:cs="Times New Roman"/>
          <w:i/>
          <w:iCs/>
          <w:sz w:val="28"/>
          <w:szCs w:val="28"/>
        </w:rPr>
        <w:t>γ</w:t>
      </w:r>
      <w:r w:rsidR="000A73F1" w:rsidRPr="009F17C8">
        <w:rPr>
          <w:rFonts w:ascii="Arial" w:eastAsia="Cambria Math" w:hAnsi="Arial" w:cs="Arial"/>
          <w:i/>
          <w:iCs/>
          <w:sz w:val="24"/>
          <w:szCs w:val="24"/>
        </w:rPr>
        <w:t>G</w:t>
      </w:r>
      <w:r w:rsidR="000A73F1" w:rsidRPr="009F17C8">
        <w:rPr>
          <w:rFonts w:ascii="Arial" w:eastAsia="Cambria Math" w:hAnsi="Arial" w:cs="Arial"/>
          <w:i/>
          <w:iCs/>
          <w:sz w:val="24"/>
          <w:szCs w:val="24"/>
          <w:vertAlign w:val="subscript"/>
        </w:rPr>
        <w:t>x</w:t>
      </w:r>
      <w:r w:rsidR="000A73F1" w:rsidRPr="009F17C8">
        <w:rPr>
          <w:rFonts w:ascii="Arial" w:eastAsia="Cambria Math" w:hAnsi="Arial" w:cs="Arial"/>
          <w:i/>
          <w:iCs/>
          <w:sz w:val="24"/>
          <w:szCs w:val="24"/>
        </w:rPr>
        <w:t>L</w:t>
      </w:r>
      <w:r w:rsidR="000A73F1" w:rsidRPr="009F17C8">
        <w:rPr>
          <w:rFonts w:ascii="Arial" w:eastAsia="Cambria Math" w:hAnsi="Arial" w:cs="Arial"/>
          <w:i/>
          <w:iCs/>
          <w:sz w:val="24"/>
          <w:szCs w:val="24"/>
          <w:vertAlign w:val="subscript"/>
        </w:rPr>
        <w:t>x</w:t>
      </w:r>
      <w:r w:rsidR="000A73F1" w:rsidRPr="00F34A0D">
        <w:rPr>
          <w:rFonts w:ascii="Times New Roman" w:eastAsia="Cambria Math" w:hAnsi="Times New Roman" w:cs="Times New Roman"/>
          <w:i/>
          <w:iCs/>
          <w:sz w:val="28"/>
          <w:szCs w:val="28"/>
        </w:rPr>
        <w:t>τ</w:t>
      </w:r>
      <w:proofErr w:type="spellEnd"/>
      <w:r w:rsidR="000A73F1" w:rsidRPr="009F17C8">
        <w:rPr>
          <w:rFonts w:ascii="Arial" w:eastAsia="Cambria Math" w:hAnsi="Arial" w:cs="Arial"/>
          <w:i/>
          <w:iCs/>
          <w:sz w:val="24"/>
          <w:szCs w:val="24"/>
        </w:rPr>
        <w:t xml:space="preserve"> = 2</w:t>
      </w:r>
      <w:r w:rsidR="00F34A0D" w:rsidRPr="00F34A0D">
        <w:rPr>
          <w:rFonts w:ascii="Times New Roman" w:eastAsia="Cambria Math" w:hAnsi="Times New Roman" w:cs="Times New Roman"/>
          <w:i/>
          <w:iCs/>
          <w:sz w:val="28"/>
          <w:szCs w:val="28"/>
        </w:rPr>
        <w:t>π</w:t>
      </w:r>
      <w:r w:rsidR="000A73F1" w:rsidRPr="009F17C8">
        <w:rPr>
          <w:rFonts w:ascii="Arial" w:eastAsia="Cambria Math" w:hAnsi="Arial" w:cs="Arial"/>
          <w:i/>
          <w:iCs/>
          <w:sz w:val="24"/>
          <w:szCs w:val="24"/>
        </w:rPr>
        <w:t>,    where L</w:t>
      </w:r>
      <w:r w:rsidR="00F34A0D">
        <w:rPr>
          <w:rFonts w:ascii="Arial" w:eastAsia="Cambria Math" w:hAnsi="Arial" w:cs="Arial"/>
          <w:i/>
          <w:iCs/>
          <w:sz w:val="24"/>
          <w:szCs w:val="24"/>
          <w:vertAlign w:val="subscript"/>
        </w:rPr>
        <w:t>y</w:t>
      </w:r>
      <w:r w:rsidR="000A73F1" w:rsidRPr="009F17C8">
        <w:rPr>
          <w:rFonts w:ascii="Arial" w:eastAsia="Cambria Math" w:hAnsi="Arial" w:cs="Arial"/>
          <w:i/>
          <w:iCs/>
          <w:sz w:val="24"/>
          <w:szCs w:val="24"/>
        </w:rPr>
        <w:t xml:space="preserve"> = </w:t>
      </w:r>
      <w:proofErr w:type="spellStart"/>
      <w:r w:rsidR="000A73F1" w:rsidRPr="009F17C8">
        <w:rPr>
          <w:rFonts w:ascii="Arial" w:eastAsia="Cambria Math" w:hAnsi="Arial" w:cs="Arial"/>
          <w:i/>
          <w:iCs/>
          <w:sz w:val="24"/>
          <w:szCs w:val="24"/>
        </w:rPr>
        <w:t>N</w:t>
      </w:r>
      <w:r w:rsidR="000A73F1">
        <w:rPr>
          <w:rFonts w:ascii="Arial" w:eastAsia="Cambria Math" w:hAnsi="Arial" w:cs="Arial"/>
          <w:i/>
          <w:iCs/>
          <w:sz w:val="24"/>
          <w:szCs w:val="24"/>
          <w:vertAlign w:val="subscript"/>
        </w:rPr>
        <w:t>y</w:t>
      </w:r>
      <w:r w:rsidR="000A73F1" w:rsidRPr="009F17C8">
        <w:rPr>
          <w:rFonts w:ascii="Arial" w:eastAsia="Cambria Math" w:hAnsi="Arial" w:cs="Arial"/>
          <w:i/>
          <w:iCs/>
          <w:sz w:val="24"/>
          <w:szCs w:val="24"/>
        </w:rPr>
        <w:t>Δ</w:t>
      </w:r>
      <w:r w:rsidR="000A73F1">
        <w:rPr>
          <w:rFonts w:ascii="Arial" w:eastAsia="Cambria Math" w:hAnsi="Arial" w:cs="Arial"/>
          <w:i/>
          <w:iCs/>
          <w:sz w:val="24"/>
          <w:szCs w:val="24"/>
        </w:rPr>
        <w:t>y</w:t>
      </w:r>
      <w:proofErr w:type="spellEnd"/>
    </w:p>
    <w:p w14:paraId="12E335CE" w14:textId="3B898333" w:rsidR="00F34A0D" w:rsidRDefault="00F34A0D">
      <w:pPr>
        <w:spacing w:after="200" w:line="276" w:lineRule="auto"/>
        <w:jc w:val="both"/>
        <w:rPr>
          <w:rFonts w:ascii="Arial" w:hAnsi="Arial" w:cs="Arial"/>
          <w:sz w:val="24"/>
          <w:szCs w:val="24"/>
        </w:rPr>
      </w:pPr>
      <w:r>
        <w:rPr>
          <w:rFonts w:ascii="Arial" w:hAnsi="Arial" w:cs="Arial"/>
          <w:sz w:val="24"/>
          <w:szCs w:val="24"/>
        </w:rPr>
        <w:t xml:space="preserve">where </w:t>
      </w:r>
      <w:r w:rsidRPr="00F34A0D">
        <w:rPr>
          <w:rFonts w:ascii="Times New Roman" w:eastAsia="Cambria Math" w:hAnsi="Times New Roman" w:cs="Times New Roman"/>
          <w:i/>
          <w:iCs/>
          <w:sz w:val="28"/>
          <w:szCs w:val="28"/>
        </w:rPr>
        <w:t>τ</w:t>
      </w:r>
      <w:r>
        <w:rPr>
          <w:rFonts w:ascii="Arial" w:hAnsi="Arial" w:cs="Arial"/>
          <w:sz w:val="24"/>
          <w:szCs w:val="24"/>
        </w:rPr>
        <w:t xml:space="preserve"> is the duration of G</w:t>
      </w:r>
      <w:r w:rsidRPr="00F34A0D">
        <w:rPr>
          <w:rFonts w:ascii="Arial" w:hAnsi="Arial" w:cs="Arial"/>
          <w:sz w:val="24"/>
          <w:szCs w:val="24"/>
          <w:vertAlign w:val="subscript"/>
        </w:rPr>
        <w:t>y</w:t>
      </w:r>
      <w:r>
        <w:rPr>
          <w:rFonts w:ascii="Arial" w:hAnsi="Arial" w:cs="Arial"/>
          <w:sz w:val="24"/>
          <w:szCs w:val="24"/>
        </w:rPr>
        <w:t>. Recall that, in the process of phase encoding, a tab file is used to run from -</w:t>
      </w:r>
      <w:proofErr w:type="spellStart"/>
      <w:r>
        <w:rPr>
          <w:rFonts w:ascii="Arial" w:hAnsi="Arial" w:cs="Arial"/>
          <w:sz w:val="24"/>
          <w:szCs w:val="24"/>
        </w:rPr>
        <w:t>G</w:t>
      </w:r>
      <w:r w:rsidRPr="00F34A0D">
        <w:rPr>
          <w:rFonts w:ascii="Arial" w:hAnsi="Arial" w:cs="Arial"/>
          <w:sz w:val="24"/>
          <w:szCs w:val="24"/>
          <w:vertAlign w:val="subscript"/>
        </w:rPr>
        <w:t>ymax</w:t>
      </w:r>
      <w:proofErr w:type="spellEnd"/>
      <w:r>
        <w:rPr>
          <w:rFonts w:ascii="Arial" w:hAnsi="Arial" w:cs="Arial"/>
          <w:sz w:val="24"/>
          <w:szCs w:val="24"/>
        </w:rPr>
        <w:t xml:space="preserve"> to </w:t>
      </w:r>
      <w:proofErr w:type="spellStart"/>
      <w:r>
        <w:rPr>
          <w:rFonts w:ascii="Arial" w:hAnsi="Arial" w:cs="Arial"/>
          <w:sz w:val="24"/>
          <w:szCs w:val="24"/>
        </w:rPr>
        <w:t>G</w:t>
      </w:r>
      <w:r w:rsidRPr="00F34A0D">
        <w:rPr>
          <w:rFonts w:ascii="Arial" w:hAnsi="Arial" w:cs="Arial"/>
          <w:sz w:val="24"/>
          <w:szCs w:val="24"/>
          <w:vertAlign w:val="subscript"/>
        </w:rPr>
        <w:t>ymax</w:t>
      </w:r>
      <w:r>
        <w:rPr>
          <w:rFonts w:ascii="Arial" w:hAnsi="Arial" w:cs="Arial"/>
          <w:sz w:val="24"/>
          <w:szCs w:val="24"/>
        </w:rPr>
        <w:t>-ΔG</w:t>
      </w:r>
      <w:r w:rsidRPr="00F34A0D">
        <w:rPr>
          <w:rFonts w:ascii="Arial" w:hAnsi="Arial" w:cs="Arial"/>
          <w:sz w:val="24"/>
          <w:szCs w:val="24"/>
          <w:vertAlign w:val="subscript"/>
        </w:rPr>
        <w:t>y</w:t>
      </w:r>
      <w:proofErr w:type="spellEnd"/>
      <w:r>
        <w:rPr>
          <w:rFonts w:ascii="Arial" w:hAnsi="Arial" w:cs="Arial"/>
          <w:sz w:val="24"/>
          <w:szCs w:val="24"/>
        </w:rPr>
        <w:t>.</w:t>
      </w:r>
    </w:p>
    <w:p w14:paraId="6647580C" w14:textId="22903F90" w:rsidR="00523330" w:rsidRDefault="00000000">
      <w:pPr>
        <w:spacing w:after="200" w:line="276" w:lineRule="auto"/>
        <w:jc w:val="both"/>
        <w:rPr>
          <w:rFonts w:ascii="Arial" w:hAnsi="Arial" w:cs="Arial"/>
          <w:sz w:val="24"/>
          <w:szCs w:val="24"/>
        </w:rPr>
      </w:pPr>
      <w:r w:rsidRPr="009F17C8">
        <w:rPr>
          <w:rFonts w:ascii="Arial" w:hAnsi="Arial" w:cs="Arial"/>
          <w:sz w:val="24"/>
          <w:szCs w:val="24"/>
        </w:rPr>
        <w:t xml:space="preserve">Modern gradient hardware substantially expands the achievable design space relative to the example above: contemporary clinical and research gradient systems can reach amplitudes as high as 200 </w:t>
      </w:r>
      <w:proofErr w:type="spellStart"/>
      <w:r w:rsidRPr="009F17C8">
        <w:rPr>
          <w:rFonts w:ascii="Arial" w:hAnsi="Arial" w:cs="Arial"/>
          <w:sz w:val="24"/>
          <w:szCs w:val="24"/>
        </w:rPr>
        <w:t>mT</w:t>
      </w:r>
      <w:proofErr w:type="spellEnd"/>
      <w:r w:rsidRPr="009F17C8">
        <w:rPr>
          <w:rFonts w:ascii="Arial" w:hAnsi="Arial" w:cs="Arial"/>
          <w:sz w:val="24"/>
          <w:szCs w:val="24"/>
        </w:rPr>
        <w:t xml:space="preserve">/m with slew rates of 200 T/m/s, corresponding to a rise time to peak gradient of approximately 1 </w:t>
      </w:r>
      <w:proofErr w:type="spellStart"/>
      <w:r w:rsidRPr="009F17C8">
        <w:rPr>
          <w:rFonts w:ascii="Arial" w:hAnsi="Arial" w:cs="Arial"/>
          <w:sz w:val="24"/>
          <w:szCs w:val="24"/>
        </w:rPr>
        <w:t>ms.</w:t>
      </w:r>
      <w:proofErr w:type="spellEnd"/>
      <w:r w:rsidRPr="009F17C8">
        <w:rPr>
          <w:rFonts w:ascii="Arial" w:hAnsi="Arial" w:cs="Arial"/>
          <w:sz w:val="24"/>
          <w:szCs w:val="24"/>
        </w:rPr>
        <w:t xml:space="preserve"> These higher-performance gradients permit shorter minimum echo times, shorter inter-echo spacing in multi-echo sequences, </w:t>
      </w:r>
      <w:r w:rsidR="00A65B5C">
        <w:rPr>
          <w:rFonts w:ascii="Arial" w:hAnsi="Arial" w:cs="Arial"/>
          <w:sz w:val="24"/>
          <w:szCs w:val="24"/>
        </w:rPr>
        <w:t>higher</w:t>
      </w:r>
      <w:r w:rsidRPr="009F17C8">
        <w:rPr>
          <w:rFonts w:ascii="Arial" w:hAnsi="Arial" w:cs="Arial"/>
          <w:sz w:val="24"/>
          <w:szCs w:val="24"/>
        </w:rPr>
        <w:t xml:space="preserve"> spatial resolution </w:t>
      </w:r>
      <w:r w:rsidR="00A65B5C">
        <w:rPr>
          <w:rFonts w:ascii="Arial" w:hAnsi="Arial" w:cs="Arial"/>
          <w:sz w:val="24"/>
          <w:szCs w:val="24"/>
        </w:rPr>
        <w:t xml:space="preserve">and the ability to fully flow compensate between echo times, </w:t>
      </w:r>
      <w:r w:rsidRPr="009F17C8">
        <w:rPr>
          <w:rFonts w:ascii="Arial" w:hAnsi="Arial" w:cs="Arial"/>
          <w:sz w:val="24"/>
          <w:szCs w:val="24"/>
        </w:rPr>
        <w:t>within a given acquisition time than were achievable with earlier-generation gradient hardware.</w:t>
      </w:r>
    </w:p>
    <w:p w14:paraId="5A09B546" w14:textId="77777777" w:rsidR="00523330" w:rsidRPr="009F17C8" w:rsidRDefault="00000000">
      <w:pPr>
        <w:pStyle w:val="Heading1"/>
        <w:rPr>
          <w:rFonts w:ascii="Arial" w:hAnsi="Arial" w:cs="Arial"/>
          <w:sz w:val="24"/>
          <w:szCs w:val="24"/>
        </w:rPr>
      </w:pPr>
      <w:r w:rsidRPr="009F17C8">
        <w:rPr>
          <w:rFonts w:ascii="Arial" w:hAnsi="Arial" w:cs="Arial"/>
          <w:sz w:val="24"/>
          <w:szCs w:val="24"/>
        </w:rPr>
        <w:lastRenderedPageBreak/>
        <w:t>6. The Signal-to-Noise Ratio Equation</w:t>
      </w:r>
    </w:p>
    <w:p w14:paraId="417C345E" w14:textId="162A150C" w:rsidR="00523330" w:rsidRPr="009F17C8" w:rsidRDefault="00000000">
      <w:pPr>
        <w:spacing w:after="200" w:line="276" w:lineRule="auto"/>
        <w:jc w:val="both"/>
        <w:rPr>
          <w:rFonts w:ascii="Arial" w:hAnsi="Arial" w:cs="Arial"/>
          <w:sz w:val="24"/>
          <w:szCs w:val="24"/>
        </w:rPr>
      </w:pPr>
      <w:r w:rsidRPr="009F17C8">
        <w:rPr>
          <w:rFonts w:ascii="Arial" w:hAnsi="Arial" w:cs="Arial"/>
          <w:sz w:val="24"/>
          <w:szCs w:val="24"/>
        </w:rPr>
        <w:t>S</w:t>
      </w:r>
      <w:r w:rsidR="00C5200F">
        <w:rPr>
          <w:rFonts w:ascii="Arial" w:hAnsi="Arial" w:cs="Arial"/>
          <w:sz w:val="24"/>
          <w:szCs w:val="24"/>
        </w:rPr>
        <w:t>NR</w:t>
      </w:r>
      <w:r w:rsidRPr="009F17C8">
        <w:rPr>
          <w:rFonts w:ascii="Arial" w:hAnsi="Arial" w:cs="Arial"/>
          <w:sz w:val="24"/>
          <w:szCs w:val="24"/>
        </w:rPr>
        <w:t xml:space="preserve"> ratio in MRI depends jointly on voxel volume, total acquisition time, and receiver bandwidth according to the relationship:</w:t>
      </w:r>
    </w:p>
    <w:p w14:paraId="54F1D03D" w14:textId="77777777" w:rsidR="00523330" w:rsidRPr="009F17C8" w:rsidRDefault="00000000">
      <w:pPr>
        <w:spacing w:before="160" w:after="160"/>
        <w:jc w:val="center"/>
        <w:rPr>
          <w:rFonts w:ascii="Arial" w:hAnsi="Arial" w:cs="Arial"/>
          <w:sz w:val="24"/>
          <w:szCs w:val="24"/>
        </w:rPr>
      </w:pPr>
      <w:r w:rsidRPr="009F17C8">
        <w:rPr>
          <w:rFonts w:ascii="Arial" w:eastAsia="Cambria Math" w:hAnsi="Arial" w:cs="Arial"/>
          <w:i/>
          <w:iCs/>
          <w:sz w:val="24"/>
          <w:szCs w:val="24"/>
        </w:rPr>
        <w:t xml:space="preserve">SNR </w:t>
      </w:r>
      <w:r w:rsidRPr="009F17C8">
        <w:rPr>
          <w:rFonts w:ascii="Cambria Math" w:eastAsia="Cambria Math" w:hAnsi="Cambria Math" w:cs="Cambria Math"/>
          <w:i/>
          <w:iCs/>
          <w:sz w:val="24"/>
          <w:szCs w:val="24"/>
        </w:rPr>
        <w:t>∝</w:t>
      </w:r>
      <w:r w:rsidRPr="009F17C8">
        <w:rPr>
          <w:rFonts w:ascii="Arial" w:eastAsia="Cambria Math" w:hAnsi="Arial" w:cs="Arial"/>
          <w:i/>
          <w:iCs/>
          <w:sz w:val="24"/>
          <w:szCs w:val="24"/>
        </w:rPr>
        <w:t xml:space="preserve"> </w:t>
      </w:r>
      <w:proofErr w:type="spellStart"/>
      <w:r w:rsidRPr="009F17C8">
        <w:rPr>
          <w:rFonts w:ascii="Arial" w:eastAsia="Cambria Math" w:hAnsi="Arial" w:cs="Arial"/>
          <w:i/>
          <w:iCs/>
          <w:sz w:val="24"/>
          <w:szCs w:val="24"/>
        </w:rPr>
        <w:t>Δv</w:t>
      </w:r>
      <w:proofErr w:type="spellEnd"/>
      <w:r w:rsidRPr="009F17C8">
        <w:rPr>
          <w:rFonts w:ascii="Arial" w:eastAsia="Cambria Math" w:hAnsi="Arial" w:cs="Arial"/>
          <w:i/>
          <w:iCs/>
          <w:sz w:val="24"/>
          <w:szCs w:val="24"/>
        </w:rPr>
        <w:t xml:space="preserve"> · √time / √BW</w:t>
      </w:r>
    </w:p>
    <w:p w14:paraId="5BCEA90C" w14:textId="7FB7A56B" w:rsidR="00523330" w:rsidRPr="009F17C8" w:rsidRDefault="00000000">
      <w:pPr>
        <w:spacing w:after="200" w:line="276" w:lineRule="auto"/>
        <w:jc w:val="both"/>
        <w:rPr>
          <w:rFonts w:ascii="Arial" w:hAnsi="Arial" w:cs="Arial"/>
          <w:sz w:val="24"/>
          <w:szCs w:val="24"/>
        </w:rPr>
      </w:pPr>
      <w:r w:rsidRPr="009F17C8">
        <w:rPr>
          <w:rFonts w:ascii="Arial" w:hAnsi="Arial" w:cs="Arial"/>
          <w:sz w:val="24"/>
          <w:szCs w:val="24"/>
        </w:rPr>
        <w:t>This single relationship governs many of the practical trade-offs a sequence designer must navigate. Increasing the number of signal averages (</w:t>
      </w:r>
      <w:proofErr w:type="spellStart"/>
      <w:r w:rsidRPr="009F17C8">
        <w:rPr>
          <w:rFonts w:ascii="Arial" w:hAnsi="Arial" w:cs="Arial"/>
          <w:i/>
          <w:iCs/>
          <w:sz w:val="24"/>
          <w:szCs w:val="24"/>
        </w:rPr>
        <w:t>N</w:t>
      </w:r>
      <w:r w:rsidRPr="009F17C8">
        <w:rPr>
          <w:rFonts w:ascii="Arial" w:hAnsi="Arial" w:cs="Arial"/>
          <w:i/>
          <w:iCs/>
          <w:sz w:val="24"/>
          <w:szCs w:val="24"/>
          <w:vertAlign w:val="subscript"/>
        </w:rPr>
        <w:t>acq</w:t>
      </w:r>
      <w:proofErr w:type="spellEnd"/>
      <w:r w:rsidRPr="009F17C8">
        <w:rPr>
          <w:rFonts w:ascii="Arial" w:hAnsi="Arial" w:cs="Arial"/>
          <w:sz w:val="24"/>
          <w:szCs w:val="24"/>
        </w:rPr>
        <w:t>) improves SNR only as the square root of the number of averages — doubling acquisition time through averaging (</w:t>
      </w:r>
      <w:proofErr w:type="spellStart"/>
      <w:r w:rsidRPr="009F17C8">
        <w:rPr>
          <w:rFonts w:ascii="Arial" w:hAnsi="Arial" w:cs="Arial"/>
          <w:i/>
          <w:iCs/>
          <w:sz w:val="24"/>
          <w:szCs w:val="24"/>
        </w:rPr>
        <w:t>N</w:t>
      </w:r>
      <w:r w:rsidRPr="009F17C8">
        <w:rPr>
          <w:rFonts w:ascii="Arial" w:hAnsi="Arial" w:cs="Arial"/>
          <w:i/>
          <w:iCs/>
          <w:sz w:val="24"/>
          <w:szCs w:val="24"/>
          <w:vertAlign w:val="subscript"/>
        </w:rPr>
        <w:t>acq</w:t>
      </w:r>
      <w:proofErr w:type="spellEnd"/>
      <w:r w:rsidRPr="009F17C8">
        <w:rPr>
          <w:rFonts w:ascii="Arial" w:hAnsi="Arial" w:cs="Arial"/>
          <w:sz w:val="24"/>
          <w:szCs w:val="24"/>
        </w:rPr>
        <w:t xml:space="preserve"> = 2) yields only a √2-fold SNR gain, an unfavorable trade in scan-time-limited clinical settings. Increasing spatial resolution carries an analogous penalty: if the number of phase-encoding steps in the y-direction (</w:t>
      </w:r>
      <w:r w:rsidRPr="009F17C8">
        <w:rPr>
          <w:rFonts w:ascii="Arial" w:hAnsi="Arial" w:cs="Arial"/>
          <w:i/>
          <w:iCs/>
          <w:sz w:val="24"/>
          <w:szCs w:val="24"/>
        </w:rPr>
        <w:t>N</w:t>
      </w:r>
      <w:r w:rsidRPr="009F17C8">
        <w:rPr>
          <w:rFonts w:ascii="Arial" w:hAnsi="Arial" w:cs="Arial"/>
          <w:i/>
          <w:iCs/>
          <w:sz w:val="24"/>
          <w:szCs w:val="24"/>
          <w:vertAlign w:val="subscript"/>
        </w:rPr>
        <w:t>y</w:t>
      </w:r>
      <w:r w:rsidRPr="009F17C8">
        <w:rPr>
          <w:rFonts w:ascii="Arial" w:hAnsi="Arial" w:cs="Arial"/>
          <w:sz w:val="24"/>
          <w:szCs w:val="24"/>
        </w:rPr>
        <w:t>) is doubled to improve resolution in that direction, SNR correspondingly decreases by a factor of √2, all else being equal, since voxel volume has been halved.</w:t>
      </w:r>
      <w:r w:rsidR="00C5200F">
        <w:rPr>
          <w:rFonts w:ascii="Arial" w:hAnsi="Arial" w:cs="Arial"/>
          <w:sz w:val="24"/>
          <w:szCs w:val="24"/>
        </w:rPr>
        <w:t xml:space="preserve"> This is because the voxel volume goes down by a factor of 2 but also the noise is reduced by a factor of </w:t>
      </w:r>
      <w:r w:rsidR="00C5200F" w:rsidRPr="009F17C8">
        <w:rPr>
          <w:rFonts w:ascii="Arial" w:hAnsi="Arial" w:cs="Arial"/>
          <w:sz w:val="24"/>
          <w:szCs w:val="24"/>
        </w:rPr>
        <w:t>√2</w:t>
      </w:r>
      <w:r w:rsidR="00C5200F">
        <w:rPr>
          <w:rFonts w:ascii="Arial" w:hAnsi="Arial" w:cs="Arial"/>
          <w:sz w:val="24"/>
          <w:szCs w:val="24"/>
        </w:rPr>
        <w:t xml:space="preserve">, therefore, there is only a loss of </w:t>
      </w:r>
      <w:r w:rsidR="00C5200F" w:rsidRPr="009F17C8">
        <w:rPr>
          <w:rFonts w:ascii="Arial" w:hAnsi="Arial" w:cs="Arial"/>
          <w:sz w:val="24"/>
          <w:szCs w:val="24"/>
        </w:rPr>
        <w:t>√2</w:t>
      </w:r>
      <w:r w:rsidR="00C5200F">
        <w:rPr>
          <w:rFonts w:ascii="Arial" w:hAnsi="Arial" w:cs="Arial"/>
          <w:sz w:val="24"/>
          <w:szCs w:val="24"/>
        </w:rPr>
        <w:t xml:space="preserve"> in SNR.</w:t>
      </w:r>
    </w:p>
    <w:p w14:paraId="223818FD" w14:textId="77777777" w:rsidR="00523330" w:rsidRPr="009F17C8" w:rsidRDefault="00000000">
      <w:pPr>
        <w:pStyle w:val="Heading1"/>
        <w:rPr>
          <w:rFonts w:ascii="Arial" w:hAnsi="Arial" w:cs="Arial"/>
          <w:sz w:val="24"/>
          <w:szCs w:val="24"/>
        </w:rPr>
      </w:pPr>
      <w:r w:rsidRPr="009F17C8">
        <w:rPr>
          <w:rFonts w:ascii="Arial" w:hAnsi="Arial" w:cs="Arial"/>
          <w:sz w:val="24"/>
          <w:szCs w:val="24"/>
        </w:rPr>
        <w:t>7. Post-Processing Filters: Sliding Window and AI-Based Noise Reduction</w:t>
      </w:r>
    </w:p>
    <w:p w14:paraId="5D235D67" w14:textId="77777777" w:rsidR="00523330" w:rsidRPr="009F17C8" w:rsidRDefault="00000000">
      <w:pPr>
        <w:pStyle w:val="Heading2"/>
        <w:rPr>
          <w:rFonts w:ascii="Arial" w:hAnsi="Arial" w:cs="Arial"/>
          <w:sz w:val="24"/>
          <w:szCs w:val="24"/>
        </w:rPr>
      </w:pPr>
      <w:r w:rsidRPr="009F17C8">
        <w:rPr>
          <w:rFonts w:ascii="Arial" w:hAnsi="Arial" w:cs="Arial"/>
          <w:sz w:val="24"/>
          <w:szCs w:val="24"/>
        </w:rPr>
        <w:t>7.1 Sliding Window and Hanning-like Filters</w:t>
      </w:r>
    </w:p>
    <w:p w14:paraId="30C31ACD" w14:textId="38BFC712" w:rsidR="00523330" w:rsidRPr="009F17C8" w:rsidRDefault="00000000">
      <w:pPr>
        <w:spacing w:after="200" w:line="276" w:lineRule="auto"/>
        <w:jc w:val="both"/>
        <w:rPr>
          <w:rFonts w:ascii="Arial" w:hAnsi="Arial" w:cs="Arial"/>
          <w:sz w:val="24"/>
          <w:szCs w:val="24"/>
        </w:rPr>
      </w:pPr>
      <w:r w:rsidRPr="009F17C8">
        <w:rPr>
          <w:rFonts w:ascii="Arial" w:hAnsi="Arial" w:cs="Arial"/>
          <w:sz w:val="24"/>
          <w:szCs w:val="24"/>
        </w:rPr>
        <w:t>A sliding window filter (SWF), or related Hanning-type smoothing filter, can be applied after image reconstruction to improve SNR at some cost to effective spatial resolution. A SWF with a 2-2-1 weighting kernel, for example, averages over four pixels and increases SNR by a factor of approximately 2. Such filters are best applied after the three-dimensional dataset has been reformatted into the imaging plane of clinical interest, since the achievable SNR gain depends on the relationship between the acquired voxel dimensions and the reformatted slice thickness.</w:t>
      </w:r>
      <w:r w:rsidR="00B75035">
        <w:rPr>
          <w:rFonts w:ascii="Arial" w:hAnsi="Arial" w:cs="Arial"/>
          <w:sz w:val="24"/>
          <w:szCs w:val="24"/>
        </w:rPr>
        <w:t xml:space="preserve"> However, there is a major advantage to starting with high resolution and then filtering it, despite the longer scan time, because after applying the SWF 221, the matrix size is invariant making the image appear to have higher resolution and as an added benefit this reduces the Gibbs artifact considerably. If lower resolution data had been take the resulting SNR would be the same but the Gibbs ringing artifact would be clearly present and disruptive in interpreting the data. </w:t>
      </w:r>
    </w:p>
    <w:p w14:paraId="47E7F0E8" w14:textId="77777777" w:rsidR="00523330" w:rsidRPr="009F17C8" w:rsidRDefault="00000000">
      <w:pPr>
        <w:spacing w:after="200" w:line="276" w:lineRule="auto"/>
        <w:jc w:val="both"/>
        <w:rPr>
          <w:rFonts w:ascii="Arial" w:hAnsi="Arial" w:cs="Arial"/>
          <w:sz w:val="24"/>
          <w:szCs w:val="24"/>
        </w:rPr>
      </w:pPr>
      <w:r w:rsidRPr="009F17C8">
        <w:rPr>
          <w:rFonts w:ascii="Arial" w:hAnsi="Arial" w:cs="Arial"/>
          <w:sz w:val="24"/>
          <w:szCs w:val="24"/>
        </w:rPr>
        <w:t xml:space="preserve">A representative example illustrates this dependence. Consider a </w:t>
      </w:r>
      <w:proofErr w:type="spellStart"/>
      <w:r w:rsidRPr="009F17C8">
        <w:rPr>
          <w:rFonts w:ascii="Arial" w:hAnsi="Arial" w:cs="Arial"/>
          <w:sz w:val="24"/>
          <w:szCs w:val="24"/>
        </w:rPr>
        <w:t>sagittally</w:t>
      </w:r>
      <w:proofErr w:type="spellEnd"/>
      <w:r w:rsidRPr="009F17C8">
        <w:rPr>
          <w:rFonts w:ascii="Arial" w:hAnsi="Arial" w:cs="Arial"/>
          <w:sz w:val="24"/>
          <w:szCs w:val="24"/>
        </w:rPr>
        <w:t xml:space="preserve"> acquired CSP (contiguous slice partition) dataset with native voxel dimensions of 0.67 × 1 × 1 mm, interpolated to 0.67 mm isotropic resolution. If this volume is reformatted to the transverse plane, the resulting slice thickness becomes 0.67 mm, and applying a 1-1-3 sliding window filter (SWF113) in this configuration yields an SNR increase of √3. However, if the same dataset is instead viewed in the coronal or sagittal plane — the planes closer to the original acquisition geometry — the same SWF113 filter yields only a √2 SNR gain. This discrepancy arises because the data along the dimension being filtered originated from a native 1 mm acquisition that was subsequently interpolated down to 0.67 mm, meaning the apparent resolution gain in the interpolated dimension does not correspond to genuinely independent samples.</w:t>
      </w:r>
    </w:p>
    <w:p w14:paraId="2811C43B" w14:textId="77777777" w:rsidR="00523330" w:rsidRPr="009F17C8" w:rsidRDefault="00000000">
      <w:pPr>
        <w:pStyle w:val="Heading2"/>
        <w:rPr>
          <w:rFonts w:ascii="Arial" w:hAnsi="Arial" w:cs="Arial"/>
          <w:sz w:val="24"/>
          <w:szCs w:val="24"/>
        </w:rPr>
      </w:pPr>
      <w:r w:rsidRPr="009F17C8">
        <w:rPr>
          <w:rFonts w:ascii="Arial" w:hAnsi="Arial" w:cs="Arial"/>
          <w:sz w:val="24"/>
          <w:szCs w:val="24"/>
        </w:rPr>
        <w:t>7.2 Artificial Intelligence Noise Reduction</w:t>
      </w:r>
    </w:p>
    <w:p w14:paraId="4CA1DE01" w14:textId="77777777" w:rsidR="00523330" w:rsidRPr="009F17C8" w:rsidRDefault="00000000">
      <w:pPr>
        <w:spacing w:after="200" w:line="276" w:lineRule="auto"/>
        <w:jc w:val="both"/>
        <w:rPr>
          <w:rFonts w:ascii="Arial" w:hAnsi="Arial" w:cs="Arial"/>
          <w:sz w:val="24"/>
          <w:szCs w:val="24"/>
        </w:rPr>
      </w:pPr>
      <w:r w:rsidRPr="009F17C8">
        <w:rPr>
          <w:rFonts w:ascii="Arial" w:hAnsi="Arial" w:cs="Arial"/>
          <w:sz w:val="24"/>
          <w:szCs w:val="24"/>
        </w:rPr>
        <w:t>Artificial intelligence (AI)-based noise-reducing filters operate on a conceptually similar principle to conventional sliding window and Hanning filters — trading some degree of effective independent spatial information for an improvement in apparent SNR — but achieve this trade-off through learned, data-</w:t>
      </w:r>
      <w:r w:rsidRPr="009F17C8">
        <w:rPr>
          <w:rFonts w:ascii="Arial" w:hAnsi="Arial" w:cs="Arial"/>
          <w:sz w:val="24"/>
          <w:szCs w:val="24"/>
        </w:rPr>
        <w:lastRenderedPageBreak/>
        <w:t>driven reconstruction or denoising models rather than fixed convolutional kernels. These approaches have become increasingly prevalent in clinical MRI reconstruction pipelines as an alternative or complement to conventional filtering.</w:t>
      </w:r>
    </w:p>
    <w:p w14:paraId="78CEACA5" w14:textId="77777777" w:rsidR="00523330" w:rsidRPr="009F17C8" w:rsidRDefault="00000000">
      <w:pPr>
        <w:pStyle w:val="Heading1"/>
        <w:rPr>
          <w:rFonts w:ascii="Arial" w:hAnsi="Arial" w:cs="Arial"/>
          <w:sz w:val="24"/>
          <w:szCs w:val="24"/>
        </w:rPr>
      </w:pPr>
      <w:r w:rsidRPr="009F17C8">
        <w:rPr>
          <w:rFonts w:ascii="Arial" w:hAnsi="Arial" w:cs="Arial"/>
          <w:sz w:val="24"/>
          <w:szCs w:val="24"/>
        </w:rPr>
        <w:t>8. Flow Compensation and Partial Fourier Acquisition</w:t>
      </w:r>
    </w:p>
    <w:p w14:paraId="2BC21F71" w14:textId="77777777" w:rsidR="00523330" w:rsidRPr="009F17C8" w:rsidRDefault="00000000">
      <w:pPr>
        <w:pStyle w:val="Heading2"/>
        <w:rPr>
          <w:rFonts w:ascii="Arial" w:hAnsi="Arial" w:cs="Arial"/>
          <w:sz w:val="24"/>
          <w:szCs w:val="24"/>
        </w:rPr>
      </w:pPr>
      <w:r w:rsidRPr="009F17C8">
        <w:rPr>
          <w:rFonts w:ascii="Arial" w:hAnsi="Arial" w:cs="Arial"/>
          <w:sz w:val="24"/>
          <w:szCs w:val="24"/>
        </w:rPr>
        <w:t>8.1 Flow Compensation</w:t>
      </w:r>
    </w:p>
    <w:p w14:paraId="513D024C" w14:textId="77777777" w:rsidR="00523330" w:rsidRPr="009F17C8" w:rsidRDefault="00000000">
      <w:pPr>
        <w:spacing w:after="200" w:line="276" w:lineRule="auto"/>
        <w:jc w:val="both"/>
        <w:rPr>
          <w:rFonts w:ascii="Arial" w:hAnsi="Arial" w:cs="Arial"/>
          <w:sz w:val="24"/>
          <w:szCs w:val="24"/>
        </w:rPr>
      </w:pPr>
      <w:r w:rsidRPr="009F17C8">
        <w:rPr>
          <w:rFonts w:ascii="Arial" w:hAnsi="Arial" w:cs="Arial"/>
          <w:sz w:val="24"/>
          <w:szCs w:val="24"/>
        </w:rPr>
        <w:t xml:space="preserve">Flow compensation (FC) gradients are designed to rephase the signal from moving spins (most commonly flowing blood or pulsatile CSF) that would otherwise </w:t>
      </w:r>
      <w:proofErr w:type="spellStart"/>
      <w:r w:rsidRPr="009F17C8">
        <w:rPr>
          <w:rFonts w:ascii="Arial" w:hAnsi="Arial" w:cs="Arial"/>
          <w:sz w:val="24"/>
          <w:szCs w:val="24"/>
        </w:rPr>
        <w:t>dephase</w:t>
      </w:r>
      <w:proofErr w:type="spellEnd"/>
      <w:r w:rsidRPr="009F17C8">
        <w:rPr>
          <w:rFonts w:ascii="Arial" w:hAnsi="Arial" w:cs="Arial"/>
          <w:sz w:val="24"/>
          <w:szCs w:val="24"/>
        </w:rPr>
        <w:t xml:space="preserve"> and cause signal loss or ghosting artifact. Omitting flow compensation entirely allows for the shortest possible echo time, since FC gradient lobes add extra time to the sequence. Partial flow compensation, applied only in the slice-select and frequency-encoding (read) directions, keeps TE reasonably short while still addressing the most common sources of flow artifact. Full flow compensation, applied simultaneously in the slice, x, and y directions, provides the most complete artifact suppression but typically requires an additional 5–10 </w:t>
      </w:r>
      <w:proofErr w:type="spellStart"/>
      <w:r w:rsidRPr="009F17C8">
        <w:rPr>
          <w:rFonts w:ascii="Arial" w:hAnsi="Arial" w:cs="Arial"/>
          <w:sz w:val="24"/>
          <w:szCs w:val="24"/>
        </w:rPr>
        <w:t>ms</w:t>
      </w:r>
      <w:proofErr w:type="spellEnd"/>
      <w:r w:rsidRPr="009F17C8">
        <w:rPr>
          <w:rFonts w:ascii="Arial" w:hAnsi="Arial" w:cs="Arial"/>
          <w:sz w:val="24"/>
          <w:szCs w:val="24"/>
        </w:rPr>
        <w:t xml:space="preserve"> between echoes to accommodate the necessary gradient lobes.</w:t>
      </w:r>
    </w:p>
    <w:p w14:paraId="2C8E0C0E" w14:textId="77777777" w:rsidR="00523330" w:rsidRPr="009F17C8" w:rsidRDefault="00000000">
      <w:pPr>
        <w:pStyle w:val="Heading2"/>
        <w:rPr>
          <w:rFonts w:ascii="Arial" w:hAnsi="Arial" w:cs="Arial"/>
          <w:sz w:val="24"/>
          <w:szCs w:val="24"/>
        </w:rPr>
      </w:pPr>
      <w:r w:rsidRPr="009F17C8">
        <w:rPr>
          <w:rFonts w:ascii="Arial" w:hAnsi="Arial" w:cs="Arial"/>
          <w:sz w:val="24"/>
          <w:szCs w:val="24"/>
        </w:rPr>
        <w:t>8.2 Partial Fourier Acquisition</w:t>
      </w:r>
    </w:p>
    <w:p w14:paraId="607144E2" w14:textId="5E19DBCD" w:rsidR="00523330" w:rsidRPr="009F17C8" w:rsidRDefault="00000000">
      <w:pPr>
        <w:spacing w:after="200" w:line="276" w:lineRule="auto"/>
        <w:jc w:val="both"/>
        <w:rPr>
          <w:rFonts w:ascii="Arial" w:hAnsi="Arial" w:cs="Arial"/>
          <w:sz w:val="24"/>
          <w:szCs w:val="24"/>
        </w:rPr>
      </w:pPr>
      <w:r w:rsidRPr="009F17C8">
        <w:rPr>
          <w:rFonts w:ascii="Arial" w:hAnsi="Arial" w:cs="Arial"/>
          <w:sz w:val="24"/>
          <w:szCs w:val="24"/>
        </w:rPr>
        <w:t xml:space="preserve">Partial Fourier (PF) acquisition exploits the conjugate symmetry of k-space to reduce the number of phase-encoding lines that must be acquired. A PF fraction of 1 corresponds to a fully symmetric echo with no time savings. A PF fraction of 7/8, by contrast, corresponds to an asymmetric echo in which only 3/8 of the data is acquired on one side of the k-space center and 4/8 on the other. When applied in the frequency-encoding (read) direction, partial Fourier sampling allows for a shorter minimum echo time, since less time is required to traverse from the start of the readout to the k-space center. When applied in the phase-encoding directions (y and/or z), partial Fourier sampling instead accelerates the overall acquisition: setting </w:t>
      </w:r>
      <w:proofErr w:type="spellStart"/>
      <w:r w:rsidRPr="009F17C8">
        <w:rPr>
          <w:rFonts w:ascii="Arial" w:hAnsi="Arial" w:cs="Arial"/>
          <w:i/>
          <w:iCs/>
          <w:sz w:val="24"/>
          <w:szCs w:val="24"/>
        </w:rPr>
        <w:t>PF</w:t>
      </w:r>
      <w:r w:rsidRPr="009F17C8">
        <w:rPr>
          <w:rFonts w:ascii="Arial" w:hAnsi="Arial" w:cs="Arial"/>
          <w:i/>
          <w:iCs/>
          <w:sz w:val="24"/>
          <w:szCs w:val="24"/>
          <w:vertAlign w:val="subscript"/>
        </w:rPr>
        <w:t>y</w:t>
      </w:r>
      <w:proofErr w:type="spellEnd"/>
      <w:r w:rsidRPr="009F17C8">
        <w:rPr>
          <w:rFonts w:ascii="Arial" w:hAnsi="Arial" w:cs="Arial"/>
          <w:sz w:val="24"/>
          <w:szCs w:val="24"/>
        </w:rPr>
        <w:t xml:space="preserve"> = </w:t>
      </w:r>
      <w:proofErr w:type="spellStart"/>
      <w:r w:rsidRPr="009F17C8">
        <w:rPr>
          <w:rFonts w:ascii="Arial" w:hAnsi="Arial" w:cs="Arial"/>
          <w:i/>
          <w:iCs/>
          <w:sz w:val="24"/>
          <w:szCs w:val="24"/>
        </w:rPr>
        <w:t>PF</w:t>
      </w:r>
      <w:r w:rsidRPr="009F17C8">
        <w:rPr>
          <w:rFonts w:ascii="Arial" w:hAnsi="Arial" w:cs="Arial"/>
          <w:i/>
          <w:iCs/>
          <w:sz w:val="24"/>
          <w:szCs w:val="24"/>
          <w:vertAlign w:val="subscript"/>
        </w:rPr>
        <w:t>z</w:t>
      </w:r>
      <w:proofErr w:type="spellEnd"/>
      <w:r w:rsidRPr="009F17C8">
        <w:rPr>
          <w:rFonts w:ascii="Arial" w:hAnsi="Arial" w:cs="Arial"/>
          <w:sz w:val="24"/>
          <w:szCs w:val="24"/>
        </w:rPr>
        <w:t xml:space="preserve"> = 7/8 in both phase-encoding directions saves approximately 25% of total scan time.</w:t>
      </w:r>
      <w:r w:rsidR="00855FB7">
        <w:rPr>
          <w:rFonts w:ascii="Arial" w:hAnsi="Arial" w:cs="Arial"/>
          <w:sz w:val="24"/>
          <w:szCs w:val="24"/>
        </w:rPr>
        <w:t xml:space="preserve"> Using smaller PF fractions is dangerous if the resolution is low but for high resolution imaging it is more forgiving and when applied in phase and partition encoding say with 6/8 in each direction, this can save almost a factor of 2 in time.</w:t>
      </w:r>
    </w:p>
    <w:p w14:paraId="746C7D19" w14:textId="77777777" w:rsidR="00523330" w:rsidRPr="009F17C8" w:rsidRDefault="00000000">
      <w:pPr>
        <w:pStyle w:val="Heading1"/>
        <w:rPr>
          <w:rFonts w:ascii="Arial" w:hAnsi="Arial" w:cs="Arial"/>
          <w:sz w:val="24"/>
          <w:szCs w:val="24"/>
        </w:rPr>
      </w:pPr>
      <w:r w:rsidRPr="009F17C8">
        <w:rPr>
          <w:rFonts w:ascii="Arial" w:hAnsi="Arial" w:cs="Arial"/>
          <w:sz w:val="24"/>
          <w:szCs w:val="24"/>
        </w:rPr>
        <w:t>9. Parallel Imaging and Compressed Sensing Acceleration</w:t>
      </w:r>
    </w:p>
    <w:p w14:paraId="2D71F322" w14:textId="0137A57A" w:rsidR="00523330" w:rsidRPr="009F17C8" w:rsidRDefault="00000000">
      <w:pPr>
        <w:spacing w:after="200" w:line="276" w:lineRule="auto"/>
        <w:jc w:val="both"/>
        <w:rPr>
          <w:rFonts w:ascii="Arial" w:hAnsi="Arial" w:cs="Arial"/>
          <w:sz w:val="24"/>
          <w:szCs w:val="24"/>
        </w:rPr>
      </w:pPr>
      <w:r w:rsidRPr="009F17C8">
        <w:rPr>
          <w:rFonts w:ascii="Arial" w:hAnsi="Arial" w:cs="Arial"/>
          <w:sz w:val="24"/>
          <w:szCs w:val="24"/>
        </w:rPr>
        <w:t xml:space="preserve">Parallel imaging, characterized by an acceleration factor commonly denoted </w:t>
      </w:r>
      <w:proofErr w:type="spellStart"/>
      <w:r w:rsidRPr="009F17C8">
        <w:rPr>
          <w:rFonts w:ascii="Arial" w:hAnsi="Arial" w:cs="Arial"/>
          <w:sz w:val="24"/>
          <w:szCs w:val="24"/>
        </w:rPr>
        <w:t>iPAT</w:t>
      </w:r>
      <w:proofErr w:type="spellEnd"/>
      <w:r w:rsidRPr="009F17C8">
        <w:rPr>
          <w:rFonts w:ascii="Arial" w:hAnsi="Arial" w:cs="Arial"/>
          <w:sz w:val="24"/>
          <w:szCs w:val="24"/>
        </w:rPr>
        <w:t xml:space="preserve"> (integrated Parallel Acquisition Technique)</w:t>
      </w:r>
      <w:r w:rsidR="00855FB7">
        <w:rPr>
          <w:rFonts w:ascii="Arial" w:hAnsi="Arial" w:cs="Arial"/>
          <w:sz w:val="24"/>
          <w:szCs w:val="24"/>
        </w:rPr>
        <w:t>,</w:t>
      </w:r>
      <w:r w:rsidRPr="009F17C8">
        <w:rPr>
          <w:rFonts w:ascii="Arial" w:hAnsi="Arial" w:cs="Arial"/>
          <w:sz w:val="24"/>
          <w:szCs w:val="24"/>
        </w:rPr>
        <w:t xml:space="preserve"> or its compressed sensing </w:t>
      </w:r>
      <w:r w:rsidR="00855FB7">
        <w:rPr>
          <w:rFonts w:ascii="Arial" w:hAnsi="Arial" w:cs="Arial"/>
          <w:sz w:val="24"/>
          <w:szCs w:val="24"/>
        </w:rPr>
        <w:t xml:space="preserve">(CS) </w:t>
      </w:r>
      <w:r w:rsidRPr="009F17C8">
        <w:rPr>
          <w:rFonts w:ascii="Arial" w:hAnsi="Arial" w:cs="Arial"/>
          <w:sz w:val="24"/>
          <w:szCs w:val="24"/>
        </w:rPr>
        <w:t xml:space="preserve">analogue, is used to accelerate data acquisition by exploiting the spatial sensitivity profiles of a multi-channel receiver coil array (in the case of parallel imaging) or the inherent sparsity of the underlying image (in the case of compressed sensing). Acceleration factors of </w:t>
      </w:r>
      <w:proofErr w:type="spellStart"/>
      <w:r w:rsidRPr="009F17C8">
        <w:rPr>
          <w:rFonts w:ascii="Arial" w:hAnsi="Arial" w:cs="Arial"/>
          <w:sz w:val="24"/>
          <w:szCs w:val="24"/>
        </w:rPr>
        <w:t>iPAT</w:t>
      </w:r>
      <w:proofErr w:type="spellEnd"/>
      <w:r w:rsidRPr="009F17C8">
        <w:rPr>
          <w:rFonts w:ascii="Arial" w:hAnsi="Arial" w:cs="Arial"/>
          <w:sz w:val="24"/>
          <w:szCs w:val="24"/>
        </w:rPr>
        <w:t xml:space="preserve"> = 2 or CS = 2 </w:t>
      </w:r>
      <w:r w:rsidR="00855FB7">
        <w:rPr>
          <w:rFonts w:ascii="Arial" w:hAnsi="Arial" w:cs="Arial"/>
          <w:sz w:val="24"/>
          <w:szCs w:val="24"/>
        </w:rPr>
        <w:t xml:space="preserve">– 2.5 </w:t>
      </w:r>
      <w:r w:rsidRPr="009F17C8">
        <w:rPr>
          <w:rFonts w:ascii="Arial" w:hAnsi="Arial" w:cs="Arial"/>
          <w:sz w:val="24"/>
          <w:szCs w:val="24"/>
        </w:rPr>
        <w:t xml:space="preserve">are routine in current clinical practice, and factors of 3 are increasingly common as coil arrays and reconstruction algorithms have matured. For applications such as MR angiography (MRA), where the underlying vascular anatomy is highly sparse, even more aggressive acceleration factors of CS = </w:t>
      </w:r>
      <w:r w:rsidR="00855FB7">
        <w:rPr>
          <w:rFonts w:ascii="Arial" w:hAnsi="Arial" w:cs="Arial"/>
          <w:sz w:val="24"/>
          <w:szCs w:val="24"/>
        </w:rPr>
        <w:t>6</w:t>
      </w:r>
      <w:r w:rsidRPr="009F17C8">
        <w:rPr>
          <w:rFonts w:ascii="Arial" w:hAnsi="Arial" w:cs="Arial"/>
          <w:sz w:val="24"/>
          <w:szCs w:val="24"/>
        </w:rPr>
        <w:t xml:space="preserve"> to 10 are achievable without unacceptable degradation of image quality.</w:t>
      </w:r>
      <w:r w:rsidR="00855FB7">
        <w:rPr>
          <w:rFonts w:ascii="Arial" w:hAnsi="Arial" w:cs="Arial"/>
          <w:sz w:val="24"/>
          <w:szCs w:val="24"/>
        </w:rPr>
        <w:t xml:space="preserve"> </w:t>
      </w:r>
      <w:r w:rsidRPr="009F17C8">
        <w:rPr>
          <w:rFonts w:ascii="Arial" w:hAnsi="Arial" w:cs="Arial"/>
          <w:sz w:val="24"/>
          <w:szCs w:val="24"/>
        </w:rPr>
        <w:t>Acceleration necessarily comes at a cost to SNR, since fewer raw data samples are acquired per unit time; the practical acceleration factor that can be tolerated in a given application is</w:t>
      </w:r>
      <w:r w:rsidR="00855FB7">
        <w:rPr>
          <w:rFonts w:ascii="Arial" w:hAnsi="Arial" w:cs="Arial"/>
          <w:sz w:val="24"/>
          <w:szCs w:val="24"/>
        </w:rPr>
        <w:t>,</w:t>
      </w:r>
      <w:r w:rsidRPr="009F17C8">
        <w:rPr>
          <w:rFonts w:ascii="Arial" w:hAnsi="Arial" w:cs="Arial"/>
          <w:sz w:val="24"/>
          <w:szCs w:val="24"/>
        </w:rPr>
        <w:t xml:space="preserve"> therefore</w:t>
      </w:r>
      <w:r w:rsidR="00855FB7">
        <w:rPr>
          <w:rFonts w:ascii="Arial" w:hAnsi="Arial" w:cs="Arial"/>
          <w:sz w:val="24"/>
          <w:szCs w:val="24"/>
        </w:rPr>
        <w:t>,</w:t>
      </w:r>
      <w:r w:rsidRPr="009F17C8">
        <w:rPr>
          <w:rFonts w:ascii="Arial" w:hAnsi="Arial" w:cs="Arial"/>
          <w:sz w:val="24"/>
          <w:szCs w:val="24"/>
        </w:rPr>
        <w:t xml:space="preserve"> determined by a balance between the desired time savings and the SNR budget available from coil sensitivity, field strength, and voxel size.</w:t>
      </w:r>
    </w:p>
    <w:p w14:paraId="07893D9E" w14:textId="77777777" w:rsidR="00523330" w:rsidRPr="009F17C8" w:rsidRDefault="00000000">
      <w:pPr>
        <w:pStyle w:val="Heading1"/>
        <w:rPr>
          <w:rFonts w:ascii="Arial" w:hAnsi="Arial" w:cs="Arial"/>
          <w:sz w:val="24"/>
          <w:szCs w:val="24"/>
        </w:rPr>
      </w:pPr>
      <w:r w:rsidRPr="009F17C8">
        <w:rPr>
          <w:rFonts w:ascii="Arial" w:hAnsi="Arial" w:cs="Arial"/>
          <w:sz w:val="24"/>
          <w:szCs w:val="24"/>
        </w:rPr>
        <w:lastRenderedPageBreak/>
        <w:t>10. Additional Acquisition Parameters</w:t>
      </w:r>
    </w:p>
    <w:p w14:paraId="370D8258" w14:textId="77777777" w:rsidR="00523330" w:rsidRPr="009F17C8" w:rsidRDefault="00000000">
      <w:pPr>
        <w:spacing w:after="200" w:line="276" w:lineRule="auto"/>
        <w:jc w:val="both"/>
        <w:rPr>
          <w:rFonts w:ascii="Arial" w:hAnsi="Arial" w:cs="Arial"/>
          <w:sz w:val="24"/>
          <w:szCs w:val="24"/>
        </w:rPr>
      </w:pPr>
      <w:r w:rsidRPr="009F17C8">
        <w:rPr>
          <w:rFonts w:ascii="Arial" w:hAnsi="Arial" w:cs="Arial"/>
          <w:sz w:val="24"/>
          <w:szCs w:val="24"/>
        </w:rPr>
        <w:t>Beyond the core timing, bandwidth, and acceleration parameters discussed above, several additional choices materially affect both image quality and acquisition time.</w:t>
      </w:r>
    </w:p>
    <w:p w14:paraId="1C4E450C" w14:textId="77777777" w:rsidR="00523330" w:rsidRPr="009F17C8" w:rsidRDefault="00000000">
      <w:pPr>
        <w:pStyle w:val="Heading2"/>
        <w:rPr>
          <w:rFonts w:ascii="Arial" w:hAnsi="Arial" w:cs="Arial"/>
          <w:sz w:val="24"/>
          <w:szCs w:val="24"/>
        </w:rPr>
      </w:pPr>
      <w:r w:rsidRPr="009F17C8">
        <w:rPr>
          <w:rFonts w:ascii="Arial" w:hAnsi="Arial" w:cs="Arial"/>
          <w:sz w:val="24"/>
          <w:szCs w:val="24"/>
        </w:rPr>
        <w:t>10.1 Field of View, Number of Acquisitions, and Number of Slices</w:t>
      </w:r>
    </w:p>
    <w:p w14:paraId="01BB9BB4" w14:textId="77777777" w:rsidR="00523330" w:rsidRPr="009F17C8" w:rsidRDefault="00000000">
      <w:pPr>
        <w:spacing w:after="200" w:line="276" w:lineRule="auto"/>
        <w:jc w:val="both"/>
        <w:rPr>
          <w:rFonts w:ascii="Arial" w:hAnsi="Arial" w:cs="Arial"/>
          <w:sz w:val="24"/>
          <w:szCs w:val="24"/>
        </w:rPr>
      </w:pPr>
      <w:r w:rsidRPr="009F17C8">
        <w:rPr>
          <w:rFonts w:ascii="Arial" w:hAnsi="Arial" w:cs="Arial"/>
          <w:sz w:val="24"/>
          <w:szCs w:val="24"/>
        </w:rPr>
        <w:t>The choice of field of view, the number of signal averages (</w:t>
      </w:r>
      <w:proofErr w:type="spellStart"/>
      <w:r w:rsidRPr="009F17C8">
        <w:rPr>
          <w:rFonts w:ascii="Arial" w:hAnsi="Arial" w:cs="Arial"/>
          <w:i/>
          <w:iCs/>
          <w:sz w:val="24"/>
          <w:szCs w:val="24"/>
        </w:rPr>
        <w:t>N</w:t>
      </w:r>
      <w:r w:rsidRPr="009F17C8">
        <w:rPr>
          <w:rFonts w:ascii="Arial" w:hAnsi="Arial" w:cs="Arial"/>
          <w:i/>
          <w:iCs/>
          <w:sz w:val="24"/>
          <w:szCs w:val="24"/>
          <w:vertAlign w:val="subscript"/>
        </w:rPr>
        <w:t>acq</w:t>
      </w:r>
      <w:proofErr w:type="spellEnd"/>
      <w:r w:rsidRPr="009F17C8">
        <w:rPr>
          <w:rFonts w:ascii="Arial" w:hAnsi="Arial" w:cs="Arial"/>
          <w:sz w:val="24"/>
          <w:szCs w:val="24"/>
        </w:rPr>
        <w:t>), and the number of slices acquired (which is functionally equivalent to resolution in the slice-select direction for three-dimensional acquisitions) round out the basic geometric and averaging parameters that must be specified for any sequence.</w:t>
      </w:r>
    </w:p>
    <w:p w14:paraId="155100AA" w14:textId="77777777" w:rsidR="00523330" w:rsidRPr="009F17C8" w:rsidRDefault="00000000">
      <w:pPr>
        <w:pStyle w:val="Heading2"/>
        <w:rPr>
          <w:rFonts w:ascii="Arial" w:hAnsi="Arial" w:cs="Arial"/>
          <w:sz w:val="24"/>
          <w:szCs w:val="24"/>
        </w:rPr>
      </w:pPr>
      <w:r w:rsidRPr="009F17C8">
        <w:rPr>
          <w:rFonts w:ascii="Arial" w:hAnsi="Arial" w:cs="Arial"/>
          <w:sz w:val="24"/>
          <w:szCs w:val="24"/>
        </w:rPr>
        <w:t>10.2 Magnetization Transfer Contrast</w:t>
      </w:r>
    </w:p>
    <w:p w14:paraId="5F933D0B" w14:textId="77777777" w:rsidR="00523330" w:rsidRPr="009F17C8" w:rsidRDefault="00000000">
      <w:pPr>
        <w:spacing w:after="200" w:line="276" w:lineRule="auto"/>
        <w:jc w:val="both"/>
        <w:rPr>
          <w:rFonts w:ascii="Arial" w:hAnsi="Arial" w:cs="Arial"/>
          <w:sz w:val="24"/>
          <w:szCs w:val="24"/>
        </w:rPr>
      </w:pPr>
      <w:r w:rsidRPr="009F17C8">
        <w:rPr>
          <w:rFonts w:ascii="Arial" w:hAnsi="Arial" w:cs="Arial"/>
          <w:sz w:val="24"/>
          <w:szCs w:val="24"/>
        </w:rPr>
        <w:t>A magnetization transfer contrast (MTC) preparation pulse can be added to suppress signal from tissue with a substantial bound macromolecular proton pool. In typical brain imaging applications, an MTC pulse suppresses white matter signal by a factor of approximately 0.6 and gray matter signal by a factor of approximately 0.675, while leaving cerebrospinal fluid (CSF) signal largely unaffected, since CSF lacks the bound macromolecular pool that mediates the magnetization transfer effect. This differential suppression is particularly useful for improving the visualization of neuromelanin-containing structures and for enhancing vessel conspicuity against suppressed background tissue.</w:t>
      </w:r>
    </w:p>
    <w:p w14:paraId="2E99C42F" w14:textId="77777777" w:rsidR="00523330" w:rsidRPr="009F17C8" w:rsidRDefault="00000000">
      <w:pPr>
        <w:pStyle w:val="Heading2"/>
        <w:rPr>
          <w:rFonts w:ascii="Arial" w:hAnsi="Arial" w:cs="Arial"/>
          <w:sz w:val="24"/>
          <w:szCs w:val="24"/>
        </w:rPr>
      </w:pPr>
      <w:r w:rsidRPr="009F17C8">
        <w:rPr>
          <w:rFonts w:ascii="Arial" w:hAnsi="Arial" w:cs="Arial"/>
          <w:sz w:val="24"/>
          <w:szCs w:val="24"/>
        </w:rPr>
        <w:t>10.3 Normalization and Bias Correction</w:t>
      </w:r>
    </w:p>
    <w:p w14:paraId="5C081C35" w14:textId="77777777" w:rsidR="00523330" w:rsidRPr="009F17C8" w:rsidRDefault="00000000">
      <w:pPr>
        <w:spacing w:after="200" w:line="276" w:lineRule="auto"/>
        <w:jc w:val="both"/>
        <w:rPr>
          <w:rFonts w:ascii="Arial" w:hAnsi="Arial" w:cs="Arial"/>
          <w:sz w:val="24"/>
          <w:szCs w:val="24"/>
        </w:rPr>
      </w:pPr>
      <w:r w:rsidRPr="009F17C8">
        <w:rPr>
          <w:rFonts w:ascii="Arial" w:hAnsi="Arial" w:cs="Arial"/>
          <w:sz w:val="24"/>
          <w:szCs w:val="24"/>
        </w:rPr>
        <w:t>Post-processing normalization or bias-field correction filters improve image homogeneity by compensating for the smoothly varying intensity non-uniformity introduced by coil sensitivity profiles and other system-level effects. Beyond their direct effect on image appearance, these corrections make subsequent window and level adjustment substantially easier for the interpreting radiologist, since they remove much of the large-scale intensity gradient that would otherwise compete with genuine tissue contrast for the available display dynamic range.</w:t>
      </w:r>
    </w:p>
    <w:p w14:paraId="3E2F14FD" w14:textId="77777777" w:rsidR="00523330" w:rsidRPr="009F17C8" w:rsidRDefault="00000000">
      <w:pPr>
        <w:pStyle w:val="Heading1"/>
        <w:rPr>
          <w:rFonts w:ascii="Arial" w:hAnsi="Arial" w:cs="Arial"/>
          <w:sz w:val="24"/>
          <w:szCs w:val="24"/>
        </w:rPr>
      </w:pPr>
      <w:r w:rsidRPr="009F17C8">
        <w:rPr>
          <w:rFonts w:ascii="Arial" w:hAnsi="Arial" w:cs="Arial"/>
          <w:sz w:val="24"/>
          <w:szCs w:val="24"/>
        </w:rPr>
        <w:t>11. Flyback Acquisition and Echo Offset Choices</w:t>
      </w:r>
    </w:p>
    <w:p w14:paraId="2F4511CA" w14:textId="77777777" w:rsidR="00523330" w:rsidRPr="009F17C8" w:rsidRDefault="00000000">
      <w:pPr>
        <w:spacing w:after="200" w:line="276" w:lineRule="auto"/>
        <w:jc w:val="both"/>
        <w:rPr>
          <w:rFonts w:ascii="Arial" w:hAnsi="Arial" w:cs="Arial"/>
          <w:sz w:val="24"/>
          <w:szCs w:val="24"/>
        </w:rPr>
      </w:pPr>
      <w:r w:rsidRPr="009F17C8">
        <w:rPr>
          <w:rFonts w:ascii="Arial" w:hAnsi="Arial" w:cs="Arial"/>
          <w:sz w:val="24"/>
          <w:szCs w:val="24"/>
        </w:rPr>
        <w:t>In multi-echo gradient echo sequences, the designer must choose whether to use a flyback readout scheme. A flyback acquisition samples only the odd-numbered echoes and maintains the same gradient polarity for every readout, which has the useful side effect of providing automatic flow compensation in the readout direction without requiring additional dedicated FC gradient lobes. However, this scheme requires higher-performance gradients if the spacing between odd echoes (ΔTE) is to be kept as short as possible, since the gradient must return (“fly back”) to its starting position between each useful readout rather than simply reversing polarity for the next echo as in a conventional bipolar multi-echo readout.</w:t>
      </w:r>
    </w:p>
    <w:p w14:paraId="07C85119" w14:textId="77777777" w:rsidR="00523330" w:rsidRDefault="00000000">
      <w:pPr>
        <w:spacing w:after="200" w:line="276" w:lineRule="auto"/>
        <w:jc w:val="both"/>
        <w:rPr>
          <w:rFonts w:ascii="Arial" w:hAnsi="Arial" w:cs="Arial"/>
          <w:sz w:val="24"/>
          <w:szCs w:val="24"/>
        </w:rPr>
      </w:pPr>
      <w:r w:rsidRPr="009F17C8">
        <w:rPr>
          <w:rFonts w:ascii="Arial" w:hAnsi="Arial" w:cs="Arial"/>
          <w:sz w:val="24"/>
          <w:szCs w:val="24"/>
        </w:rPr>
        <w:t>A related design choice concerns the selection of echo time offsets for water/fat separation techniques, which, as noted in Section 2.2, require specific in-phase or opposed-phase timing relative to the water–fat chemical shift frequency.</w:t>
      </w:r>
    </w:p>
    <w:p w14:paraId="6D1BAEF8" w14:textId="77777777" w:rsidR="0048740B" w:rsidRPr="009F17C8" w:rsidRDefault="0048740B">
      <w:pPr>
        <w:spacing w:after="200" w:line="276" w:lineRule="auto"/>
        <w:jc w:val="both"/>
        <w:rPr>
          <w:rFonts w:ascii="Arial" w:hAnsi="Arial" w:cs="Arial"/>
          <w:sz w:val="24"/>
          <w:szCs w:val="24"/>
        </w:rPr>
      </w:pPr>
    </w:p>
    <w:p w14:paraId="2ADBCFF9" w14:textId="77777777" w:rsidR="00523330" w:rsidRPr="009F17C8" w:rsidRDefault="00000000">
      <w:pPr>
        <w:pStyle w:val="Heading1"/>
        <w:rPr>
          <w:rFonts w:ascii="Arial" w:hAnsi="Arial" w:cs="Arial"/>
          <w:sz w:val="24"/>
          <w:szCs w:val="24"/>
        </w:rPr>
      </w:pPr>
      <w:r w:rsidRPr="009F17C8">
        <w:rPr>
          <w:rFonts w:ascii="Arial" w:hAnsi="Arial" w:cs="Arial"/>
          <w:sz w:val="24"/>
          <w:szCs w:val="24"/>
        </w:rPr>
        <w:lastRenderedPageBreak/>
        <w:t>12. Multi-Flip-Angle Acquisition Strategies</w:t>
      </w:r>
    </w:p>
    <w:p w14:paraId="4DC65D85" w14:textId="77777777" w:rsidR="00523330" w:rsidRPr="009F17C8" w:rsidRDefault="00000000">
      <w:pPr>
        <w:spacing w:after="200" w:line="276" w:lineRule="auto"/>
        <w:jc w:val="both"/>
        <w:rPr>
          <w:rFonts w:ascii="Arial" w:hAnsi="Arial" w:cs="Arial"/>
          <w:sz w:val="24"/>
          <w:szCs w:val="24"/>
        </w:rPr>
      </w:pPr>
      <w:r w:rsidRPr="009F17C8">
        <w:rPr>
          <w:rFonts w:ascii="Arial" w:hAnsi="Arial" w:cs="Arial"/>
          <w:sz w:val="24"/>
          <w:szCs w:val="24"/>
        </w:rPr>
        <w:t>Finally, a sequence can be designed to acquire data at two or more flip angles within a single protocol, an approach exemplified by STAGE (</w:t>
      </w:r>
      <w:proofErr w:type="spellStart"/>
      <w:r w:rsidRPr="009F17C8">
        <w:rPr>
          <w:rFonts w:ascii="Arial" w:hAnsi="Arial" w:cs="Arial"/>
          <w:sz w:val="24"/>
          <w:szCs w:val="24"/>
        </w:rPr>
        <w:t>STrategically</w:t>
      </w:r>
      <w:proofErr w:type="spellEnd"/>
      <w:r w:rsidRPr="009F17C8">
        <w:rPr>
          <w:rFonts w:ascii="Arial" w:hAnsi="Arial" w:cs="Arial"/>
          <w:sz w:val="24"/>
          <w:szCs w:val="24"/>
        </w:rPr>
        <w:t xml:space="preserve"> Acquired Gradient Echo) and related multi-contrast techniques. By combining the spin-density-weighted contrast obtained at a low flip angle with the T1-weighted contrast obtained at a higher flip angle — both acquired from the same underlying k-space trajectory and echo train — these approaches can synthesize multiple clinically useful contrasts, including T1-weighted, proton-density-weighted, and quantitative T1 maps, from a single, time-efficient acquisition, while also enabling the SWI and QSM processing made possible by acquiring images at sufficiently long echo times.</w:t>
      </w:r>
    </w:p>
    <w:p w14:paraId="4DFE9DE5" w14:textId="77777777" w:rsidR="00523330" w:rsidRPr="009F17C8" w:rsidRDefault="00000000">
      <w:pPr>
        <w:pStyle w:val="Heading1"/>
        <w:rPr>
          <w:rFonts w:ascii="Arial" w:hAnsi="Arial" w:cs="Arial"/>
          <w:sz w:val="24"/>
          <w:szCs w:val="24"/>
        </w:rPr>
      </w:pPr>
      <w:r w:rsidRPr="009F17C8">
        <w:rPr>
          <w:rFonts w:ascii="Arial" w:hAnsi="Arial" w:cs="Arial"/>
          <w:sz w:val="24"/>
          <w:szCs w:val="24"/>
        </w:rPr>
        <w:t>13. Conclusion</w:t>
      </w:r>
    </w:p>
    <w:p w14:paraId="3BFC2738" w14:textId="77777777" w:rsidR="00523330" w:rsidRPr="009F17C8" w:rsidRDefault="00000000">
      <w:pPr>
        <w:spacing w:after="200" w:line="276" w:lineRule="auto"/>
        <w:jc w:val="both"/>
        <w:rPr>
          <w:rFonts w:ascii="Arial" w:hAnsi="Arial" w:cs="Arial"/>
          <w:sz w:val="24"/>
          <w:szCs w:val="24"/>
        </w:rPr>
      </w:pPr>
      <w:r w:rsidRPr="009F17C8">
        <w:rPr>
          <w:rFonts w:ascii="Arial" w:hAnsi="Arial" w:cs="Arial"/>
          <w:sz w:val="24"/>
          <w:szCs w:val="24"/>
        </w:rPr>
        <w:t>Pulse sequence design in MRI is fundamentally an optimization problem conducted within a high-dimensional but heavily constrained parameter space. Of the more than twenty variables available to a sequence designer — repetition time, echo time, bandwidth, number of echoes, flip angle, spatial resolution, field of view, flow compensation, partial Fourier fraction, parallel imaging or compressed sensing acceleration, post-acquisition filtering, magnetization transfer preparation, bias correction, flyback readout strategy, and multi-flip-angle acquisition schemes, among others — only a few hundred combinations represent genuinely distinct, clinically sensible protocols once the governing physical relationships and time/resolution/SNR constraints are applied.</w:t>
      </w:r>
    </w:p>
    <w:p w14:paraId="55D25898" w14:textId="4EEAD260" w:rsidR="00313BAD" w:rsidRDefault="00000000">
      <w:pPr>
        <w:spacing w:after="200" w:line="276" w:lineRule="auto"/>
        <w:jc w:val="both"/>
        <w:rPr>
          <w:rFonts w:ascii="Arial" w:hAnsi="Arial" w:cs="Arial"/>
          <w:sz w:val="24"/>
          <w:szCs w:val="24"/>
        </w:rPr>
      </w:pPr>
      <w:r w:rsidRPr="009F17C8">
        <w:rPr>
          <w:rFonts w:ascii="Arial" w:hAnsi="Arial" w:cs="Arial"/>
          <w:sz w:val="24"/>
          <w:szCs w:val="24"/>
        </w:rPr>
        <w:t xml:space="preserve">The unifying thread connecting all of these choices is the Nyquist sampling relationship, which ties gradient strength, spatial resolution, field of view, and acquisition time together into a small number of governing equations, together with the SNR relationship SNR </w:t>
      </w:r>
      <w:r w:rsidRPr="009F17C8">
        <w:rPr>
          <w:rFonts w:ascii="Cambria Math" w:hAnsi="Cambria Math" w:cs="Cambria Math"/>
          <w:sz w:val="24"/>
          <w:szCs w:val="24"/>
        </w:rPr>
        <w:t>∝</w:t>
      </w:r>
      <w:r w:rsidRPr="009F17C8">
        <w:rPr>
          <w:rFonts w:ascii="Arial" w:hAnsi="Arial" w:cs="Arial"/>
          <w:sz w:val="24"/>
          <w:szCs w:val="24"/>
        </w:rPr>
        <w:t xml:space="preserve"> </w:t>
      </w:r>
      <w:proofErr w:type="spellStart"/>
      <w:r w:rsidRPr="009F17C8">
        <w:rPr>
          <w:rFonts w:ascii="Arial" w:hAnsi="Arial" w:cs="Arial"/>
          <w:sz w:val="24"/>
          <w:szCs w:val="24"/>
        </w:rPr>
        <w:t>Δv</w:t>
      </w:r>
      <w:proofErr w:type="spellEnd"/>
      <w:r w:rsidRPr="009F17C8">
        <w:rPr>
          <w:rFonts w:ascii="Arial" w:hAnsi="Arial" w:cs="Arial"/>
          <w:sz w:val="24"/>
          <w:szCs w:val="24"/>
        </w:rPr>
        <w:t>·√time/√BW, which quantifies the fundamental trade-off between speed, resolution, and image quality that underlies every sequence design decision. A sequence designer who internalizes these relationships, together with the qualitative effects of flip angle, echo time, and the various acceleration and filtering strategies surveyed here, is well equipped to navigate the genuinely large</w:t>
      </w:r>
      <w:r w:rsidR="0048740B">
        <w:rPr>
          <w:rFonts w:ascii="Arial" w:hAnsi="Arial" w:cs="Arial"/>
          <w:sz w:val="24"/>
          <w:szCs w:val="24"/>
        </w:rPr>
        <w:t>,</w:t>
      </w:r>
      <w:r w:rsidRPr="009F17C8">
        <w:rPr>
          <w:rFonts w:ascii="Arial" w:hAnsi="Arial" w:cs="Arial"/>
          <w:sz w:val="24"/>
          <w:szCs w:val="24"/>
        </w:rPr>
        <w:t xml:space="preserve"> but ultimately tractable space of clinically useful MRI sequence designs</w:t>
      </w:r>
      <w:r w:rsidR="0048740B">
        <w:rPr>
          <w:rFonts w:ascii="Arial" w:hAnsi="Arial" w:cs="Arial"/>
          <w:sz w:val="24"/>
          <w:szCs w:val="24"/>
        </w:rPr>
        <w:t xml:space="preserve">, </w:t>
      </w:r>
      <w:r w:rsidRPr="009F17C8">
        <w:rPr>
          <w:rFonts w:ascii="Arial" w:hAnsi="Arial" w:cs="Arial"/>
          <w:sz w:val="24"/>
          <w:szCs w:val="24"/>
        </w:rPr>
        <w:t>and to do so in pursuit of the radiologist's enduring goal: the fastest imaging, with the best SNR, in the shortest time.</w:t>
      </w:r>
      <w:r w:rsidR="00313BAD">
        <w:rPr>
          <w:rFonts w:ascii="Arial" w:hAnsi="Arial" w:cs="Arial"/>
          <w:sz w:val="24"/>
          <w:szCs w:val="24"/>
        </w:rPr>
        <w:t xml:space="preserve"> For a summary of all the key governing equations and variables, see the tables below.</w:t>
      </w:r>
    </w:p>
    <w:p w14:paraId="3B93FC9D" w14:textId="77777777" w:rsidR="00313BAD" w:rsidRDefault="00313BAD" w:rsidP="00313BAD">
      <w:pPr>
        <w:jc w:val="both"/>
        <w:rPr>
          <w:rFonts w:ascii="Arial" w:hAnsi="Arial" w:cs="Arial"/>
          <w:b/>
          <w:bCs/>
          <w:sz w:val="24"/>
          <w:szCs w:val="24"/>
        </w:rPr>
      </w:pPr>
      <w:r w:rsidRPr="00313BAD">
        <w:rPr>
          <w:rFonts w:ascii="Arial" w:hAnsi="Arial" w:cs="Arial"/>
          <w:b/>
          <w:bCs/>
          <w:sz w:val="24"/>
          <w:szCs w:val="24"/>
        </w:rPr>
        <w:t>Key governing relationships linking these parameters:</w:t>
      </w:r>
    </w:p>
    <w:p w14:paraId="68A7CB7A" w14:textId="77777777" w:rsidR="00894C05" w:rsidRPr="00313BAD" w:rsidRDefault="00894C05" w:rsidP="00313BAD">
      <w:pPr>
        <w:jc w:val="both"/>
        <w:rPr>
          <w:rFonts w:ascii="Arial" w:hAnsi="Arial" w:cs="Arial"/>
          <w:sz w:val="24"/>
          <w:szCs w:val="24"/>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166"/>
        <w:gridCol w:w="4510"/>
        <w:gridCol w:w="4124"/>
      </w:tblGrid>
      <w:tr w:rsidR="00313BAD" w:rsidRPr="00313BAD" w14:paraId="0E7097EC" w14:textId="77777777" w:rsidTr="00BE5087">
        <w:trPr>
          <w:tblHeader/>
          <w:tblCellSpacing w:w="15" w:type="dxa"/>
        </w:trPr>
        <w:tc>
          <w:tcPr>
            <w:tcW w:w="0" w:type="auto"/>
            <w:vAlign w:val="center"/>
            <w:hideMark/>
          </w:tcPr>
          <w:p w14:paraId="374EEB60" w14:textId="77777777" w:rsidR="00313BAD" w:rsidRPr="00313BAD" w:rsidRDefault="00313BAD" w:rsidP="00313BAD">
            <w:pPr>
              <w:jc w:val="both"/>
              <w:rPr>
                <w:rFonts w:ascii="Arial" w:hAnsi="Arial" w:cs="Arial"/>
                <w:b/>
                <w:bCs/>
                <w:sz w:val="24"/>
                <w:szCs w:val="24"/>
              </w:rPr>
            </w:pPr>
            <w:r w:rsidRPr="00313BAD">
              <w:rPr>
                <w:rFonts w:ascii="Arial" w:hAnsi="Arial" w:cs="Arial"/>
                <w:b/>
                <w:bCs/>
                <w:sz w:val="24"/>
                <w:szCs w:val="24"/>
              </w:rPr>
              <w:t>Relationship</w:t>
            </w:r>
          </w:p>
        </w:tc>
        <w:tc>
          <w:tcPr>
            <w:tcW w:w="0" w:type="auto"/>
            <w:vAlign w:val="center"/>
            <w:hideMark/>
          </w:tcPr>
          <w:p w14:paraId="69A8A1A2" w14:textId="77777777" w:rsidR="00313BAD" w:rsidRPr="00313BAD" w:rsidRDefault="00313BAD" w:rsidP="00313BAD">
            <w:pPr>
              <w:jc w:val="both"/>
              <w:rPr>
                <w:rFonts w:ascii="Arial" w:hAnsi="Arial" w:cs="Arial"/>
                <w:b/>
                <w:bCs/>
                <w:sz w:val="24"/>
                <w:szCs w:val="24"/>
              </w:rPr>
            </w:pPr>
            <w:r w:rsidRPr="00313BAD">
              <w:rPr>
                <w:rFonts w:ascii="Arial" w:hAnsi="Arial" w:cs="Arial"/>
                <w:b/>
                <w:bCs/>
                <w:sz w:val="24"/>
                <w:szCs w:val="24"/>
              </w:rPr>
              <w:t>Equation</w:t>
            </w:r>
          </w:p>
        </w:tc>
        <w:tc>
          <w:tcPr>
            <w:tcW w:w="0" w:type="auto"/>
            <w:vAlign w:val="center"/>
            <w:hideMark/>
          </w:tcPr>
          <w:p w14:paraId="054DA2F1" w14:textId="77777777" w:rsidR="00313BAD" w:rsidRPr="00313BAD" w:rsidRDefault="00313BAD" w:rsidP="00313BAD">
            <w:pPr>
              <w:jc w:val="both"/>
              <w:rPr>
                <w:rFonts w:ascii="Arial" w:hAnsi="Arial" w:cs="Arial"/>
                <w:b/>
                <w:bCs/>
                <w:sz w:val="24"/>
                <w:szCs w:val="24"/>
              </w:rPr>
            </w:pPr>
            <w:r w:rsidRPr="00313BAD">
              <w:rPr>
                <w:rFonts w:ascii="Arial" w:hAnsi="Arial" w:cs="Arial"/>
                <w:b/>
                <w:bCs/>
                <w:sz w:val="24"/>
                <w:szCs w:val="24"/>
              </w:rPr>
              <w:t>Implication</w:t>
            </w:r>
          </w:p>
        </w:tc>
      </w:tr>
      <w:tr w:rsidR="00313BAD" w:rsidRPr="00313BAD" w14:paraId="31493952" w14:textId="77777777" w:rsidTr="00BE5087">
        <w:trPr>
          <w:tblCellSpacing w:w="15" w:type="dxa"/>
        </w:trPr>
        <w:tc>
          <w:tcPr>
            <w:tcW w:w="0" w:type="auto"/>
            <w:vAlign w:val="center"/>
            <w:hideMark/>
          </w:tcPr>
          <w:p w14:paraId="1080FE32" w14:textId="77777777" w:rsidR="00313BAD" w:rsidRPr="00313BAD" w:rsidRDefault="00313BAD" w:rsidP="00894C05">
            <w:pPr>
              <w:rPr>
                <w:rFonts w:ascii="Arial" w:hAnsi="Arial" w:cs="Arial"/>
                <w:sz w:val="24"/>
                <w:szCs w:val="24"/>
              </w:rPr>
            </w:pPr>
            <w:r w:rsidRPr="00313BAD">
              <w:rPr>
                <w:rFonts w:ascii="Arial" w:hAnsi="Arial" w:cs="Arial"/>
                <w:sz w:val="24"/>
                <w:szCs w:val="24"/>
              </w:rPr>
              <w:t>Nyquist (read direction)</w:t>
            </w:r>
          </w:p>
        </w:tc>
        <w:tc>
          <w:tcPr>
            <w:tcW w:w="0" w:type="auto"/>
            <w:vAlign w:val="center"/>
            <w:hideMark/>
          </w:tcPr>
          <w:p w14:paraId="3FA48640" w14:textId="37F95AA4" w:rsidR="00313BAD" w:rsidRPr="00313BAD" w:rsidRDefault="00313BAD" w:rsidP="00313BAD">
            <w:pPr>
              <w:jc w:val="both"/>
              <w:rPr>
                <w:rFonts w:ascii="Arial" w:hAnsi="Arial" w:cs="Arial"/>
                <w:sz w:val="24"/>
                <w:szCs w:val="24"/>
              </w:rPr>
            </w:pPr>
            <w:proofErr w:type="spellStart"/>
            <w:r w:rsidRPr="00313BAD">
              <w:rPr>
                <w:rFonts w:ascii="Arial" w:hAnsi="Arial" w:cs="Arial"/>
                <w:sz w:val="24"/>
                <w:szCs w:val="24"/>
              </w:rPr>
              <w:t>γG</w:t>
            </w:r>
            <w:r w:rsidRPr="00894C05">
              <w:rPr>
                <w:rFonts w:ascii="Arial" w:hAnsi="Arial" w:cs="Arial"/>
                <w:sz w:val="24"/>
                <w:szCs w:val="24"/>
                <w:vertAlign w:val="subscript"/>
              </w:rPr>
              <w:t>x</w:t>
            </w:r>
            <w:r w:rsidRPr="00313BAD">
              <w:rPr>
                <w:rFonts w:ascii="Arial" w:hAnsi="Arial" w:cs="Arial"/>
                <w:sz w:val="24"/>
                <w:szCs w:val="24"/>
              </w:rPr>
              <w:t>ΔxT</w:t>
            </w:r>
            <w:r w:rsidRPr="00894C05">
              <w:rPr>
                <w:rFonts w:ascii="Arial" w:hAnsi="Arial" w:cs="Arial"/>
                <w:sz w:val="24"/>
                <w:szCs w:val="24"/>
                <w:vertAlign w:val="subscript"/>
              </w:rPr>
              <w:t>acq</w:t>
            </w:r>
            <w:proofErr w:type="spellEnd"/>
            <w:r w:rsidRPr="00313BAD">
              <w:rPr>
                <w:rFonts w:ascii="Arial" w:hAnsi="Arial" w:cs="Arial"/>
                <w:sz w:val="24"/>
                <w:szCs w:val="24"/>
              </w:rPr>
              <w:t xml:space="preserve"> = 2π</w:t>
            </w:r>
          </w:p>
        </w:tc>
        <w:tc>
          <w:tcPr>
            <w:tcW w:w="0" w:type="auto"/>
            <w:vAlign w:val="center"/>
            <w:hideMark/>
          </w:tcPr>
          <w:p w14:paraId="25BF2709" w14:textId="6CEF6B6E" w:rsidR="00313BAD" w:rsidRPr="00313BAD" w:rsidRDefault="00313BAD" w:rsidP="00313BAD">
            <w:pPr>
              <w:jc w:val="both"/>
              <w:rPr>
                <w:rFonts w:ascii="Arial" w:hAnsi="Arial" w:cs="Arial"/>
                <w:sz w:val="24"/>
                <w:szCs w:val="24"/>
              </w:rPr>
            </w:pPr>
            <w:r w:rsidRPr="00313BAD">
              <w:rPr>
                <w:rFonts w:ascii="Arial" w:hAnsi="Arial" w:cs="Arial"/>
                <w:sz w:val="24"/>
                <w:szCs w:val="24"/>
              </w:rPr>
              <w:t>Fixes G</w:t>
            </w:r>
            <w:r w:rsidRPr="00894C05">
              <w:rPr>
                <w:rFonts w:ascii="Arial" w:hAnsi="Arial" w:cs="Arial"/>
                <w:sz w:val="24"/>
                <w:szCs w:val="24"/>
                <w:vertAlign w:val="subscript"/>
              </w:rPr>
              <w:t>x</w:t>
            </w:r>
            <w:r w:rsidRPr="00313BAD">
              <w:rPr>
                <w:rFonts w:ascii="Arial" w:hAnsi="Arial" w:cs="Arial"/>
                <w:sz w:val="24"/>
                <w:szCs w:val="24"/>
              </w:rPr>
              <w:t xml:space="preserve">, </w:t>
            </w:r>
            <w:proofErr w:type="spellStart"/>
            <w:r w:rsidRPr="00313BAD">
              <w:rPr>
                <w:rFonts w:ascii="Arial" w:hAnsi="Arial" w:cs="Arial"/>
                <w:sz w:val="24"/>
                <w:szCs w:val="24"/>
              </w:rPr>
              <w:t>Δx</w:t>
            </w:r>
            <w:proofErr w:type="spellEnd"/>
            <w:r w:rsidRPr="00313BAD">
              <w:rPr>
                <w:rFonts w:ascii="Arial" w:hAnsi="Arial" w:cs="Arial"/>
                <w:sz w:val="24"/>
                <w:szCs w:val="24"/>
              </w:rPr>
              <w:t>, T</w:t>
            </w:r>
            <w:r w:rsidRPr="00894C05">
              <w:rPr>
                <w:rFonts w:ascii="Arial" w:hAnsi="Arial" w:cs="Arial"/>
                <w:sz w:val="24"/>
                <w:szCs w:val="24"/>
                <w:vertAlign w:val="subscript"/>
              </w:rPr>
              <w:t>acq</w:t>
            </w:r>
            <w:r w:rsidRPr="00313BAD">
              <w:rPr>
                <w:rFonts w:ascii="Arial" w:hAnsi="Arial" w:cs="Arial"/>
                <w:sz w:val="24"/>
                <w:szCs w:val="24"/>
              </w:rPr>
              <w:t xml:space="preserve"> together</w:t>
            </w:r>
          </w:p>
        </w:tc>
      </w:tr>
      <w:tr w:rsidR="00313BAD" w:rsidRPr="00313BAD" w14:paraId="1D1A5575" w14:textId="77777777" w:rsidTr="00BE5087">
        <w:trPr>
          <w:tblCellSpacing w:w="15" w:type="dxa"/>
        </w:trPr>
        <w:tc>
          <w:tcPr>
            <w:tcW w:w="0" w:type="auto"/>
            <w:vAlign w:val="center"/>
            <w:hideMark/>
          </w:tcPr>
          <w:p w14:paraId="6128C957" w14:textId="77777777" w:rsidR="00313BAD" w:rsidRPr="00313BAD" w:rsidRDefault="00313BAD" w:rsidP="00313BAD">
            <w:pPr>
              <w:jc w:val="both"/>
              <w:rPr>
                <w:rFonts w:ascii="Arial" w:hAnsi="Arial" w:cs="Arial"/>
                <w:sz w:val="24"/>
                <w:szCs w:val="24"/>
              </w:rPr>
            </w:pPr>
            <w:r w:rsidRPr="00313BAD">
              <w:rPr>
                <w:rFonts w:ascii="Arial" w:hAnsi="Arial" w:cs="Arial"/>
                <w:sz w:val="24"/>
                <w:szCs w:val="24"/>
              </w:rPr>
              <w:t>FOV–resolution–matrix</w:t>
            </w:r>
          </w:p>
        </w:tc>
        <w:tc>
          <w:tcPr>
            <w:tcW w:w="0" w:type="auto"/>
            <w:vAlign w:val="center"/>
            <w:hideMark/>
          </w:tcPr>
          <w:p w14:paraId="74C1048A" w14:textId="1ABD3D83" w:rsidR="00313BAD" w:rsidRPr="00313BAD" w:rsidRDefault="00313BAD" w:rsidP="00313BAD">
            <w:pPr>
              <w:jc w:val="both"/>
              <w:rPr>
                <w:rFonts w:ascii="Arial" w:hAnsi="Arial" w:cs="Arial"/>
                <w:sz w:val="24"/>
                <w:szCs w:val="24"/>
              </w:rPr>
            </w:pPr>
            <w:r w:rsidRPr="00313BAD">
              <w:rPr>
                <w:rFonts w:ascii="Arial" w:hAnsi="Arial" w:cs="Arial"/>
                <w:sz w:val="24"/>
                <w:szCs w:val="24"/>
              </w:rPr>
              <w:t>L</w:t>
            </w:r>
            <w:r w:rsidRPr="00894C05">
              <w:rPr>
                <w:rFonts w:ascii="Arial" w:hAnsi="Arial" w:cs="Arial"/>
                <w:sz w:val="24"/>
                <w:szCs w:val="24"/>
                <w:vertAlign w:val="subscript"/>
              </w:rPr>
              <w:t>x</w:t>
            </w:r>
            <w:r w:rsidRPr="00313BAD">
              <w:rPr>
                <w:rFonts w:ascii="Arial" w:hAnsi="Arial" w:cs="Arial"/>
                <w:sz w:val="24"/>
                <w:szCs w:val="24"/>
              </w:rPr>
              <w:t xml:space="preserve"> = </w:t>
            </w:r>
            <w:proofErr w:type="spellStart"/>
            <w:r w:rsidRPr="00313BAD">
              <w:rPr>
                <w:rFonts w:ascii="Arial" w:hAnsi="Arial" w:cs="Arial"/>
                <w:sz w:val="24"/>
                <w:szCs w:val="24"/>
              </w:rPr>
              <w:t>N_xΔx</w:t>
            </w:r>
            <w:proofErr w:type="spellEnd"/>
          </w:p>
        </w:tc>
        <w:tc>
          <w:tcPr>
            <w:tcW w:w="0" w:type="auto"/>
            <w:vAlign w:val="center"/>
            <w:hideMark/>
          </w:tcPr>
          <w:p w14:paraId="2BD81E97" w14:textId="77777777" w:rsidR="00313BAD" w:rsidRPr="00313BAD" w:rsidRDefault="00313BAD" w:rsidP="00313BAD">
            <w:pPr>
              <w:jc w:val="both"/>
              <w:rPr>
                <w:rFonts w:ascii="Arial" w:hAnsi="Arial" w:cs="Arial"/>
                <w:sz w:val="24"/>
                <w:szCs w:val="24"/>
              </w:rPr>
            </w:pPr>
            <w:r w:rsidRPr="00313BAD">
              <w:rPr>
                <w:rFonts w:ascii="Arial" w:hAnsi="Arial" w:cs="Arial"/>
                <w:sz w:val="24"/>
                <w:szCs w:val="24"/>
              </w:rPr>
              <w:t>Any two determine the third</w:t>
            </w:r>
          </w:p>
        </w:tc>
      </w:tr>
      <w:tr w:rsidR="00313BAD" w:rsidRPr="00313BAD" w14:paraId="3CC6ACAB" w14:textId="77777777" w:rsidTr="00BE5087">
        <w:trPr>
          <w:tblCellSpacing w:w="15" w:type="dxa"/>
        </w:trPr>
        <w:tc>
          <w:tcPr>
            <w:tcW w:w="0" w:type="auto"/>
            <w:vAlign w:val="center"/>
            <w:hideMark/>
          </w:tcPr>
          <w:p w14:paraId="164D31BD" w14:textId="77777777" w:rsidR="00313BAD" w:rsidRPr="00313BAD" w:rsidRDefault="00313BAD" w:rsidP="00313BAD">
            <w:pPr>
              <w:jc w:val="both"/>
              <w:rPr>
                <w:rFonts w:ascii="Arial" w:hAnsi="Arial" w:cs="Arial"/>
                <w:sz w:val="24"/>
                <w:szCs w:val="24"/>
              </w:rPr>
            </w:pPr>
            <w:r w:rsidRPr="00313BAD">
              <w:rPr>
                <w:rFonts w:ascii="Arial" w:hAnsi="Arial" w:cs="Arial"/>
                <w:sz w:val="24"/>
                <w:szCs w:val="24"/>
              </w:rPr>
              <w:t>SNR scaling</w:t>
            </w:r>
          </w:p>
        </w:tc>
        <w:tc>
          <w:tcPr>
            <w:tcW w:w="0" w:type="auto"/>
            <w:vAlign w:val="center"/>
            <w:hideMark/>
          </w:tcPr>
          <w:p w14:paraId="2A79D709" w14:textId="77777777" w:rsidR="00313BAD" w:rsidRPr="00313BAD" w:rsidRDefault="00313BAD" w:rsidP="00313BAD">
            <w:pPr>
              <w:jc w:val="both"/>
              <w:rPr>
                <w:rFonts w:ascii="Arial" w:hAnsi="Arial" w:cs="Arial"/>
                <w:sz w:val="24"/>
                <w:szCs w:val="24"/>
              </w:rPr>
            </w:pPr>
            <w:r w:rsidRPr="00313BAD">
              <w:rPr>
                <w:rFonts w:ascii="Arial" w:hAnsi="Arial" w:cs="Arial"/>
                <w:sz w:val="24"/>
                <w:szCs w:val="24"/>
              </w:rPr>
              <w:t xml:space="preserve">SNR </w:t>
            </w:r>
            <w:r w:rsidRPr="00313BAD">
              <w:rPr>
                <w:rFonts w:ascii="Cambria Math" w:hAnsi="Cambria Math" w:cs="Cambria Math"/>
                <w:sz w:val="24"/>
                <w:szCs w:val="24"/>
              </w:rPr>
              <w:t>∝</w:t>
            </w:r>
            <w:r w:rsidRPr="00313BAD">
              <w:rPr>
                <w:rFonts w:ascii="Arial" w:hAnsi="Arial" w:cs="Arial"/>
                <w:sz w:val="24"/>
                <w:szCs w:val="24"/>
              </w:rPr>
              <w:t xml:space="preserve"> </w:t>
            </w:r>
            <w:proofErr w:type="spellStart"/>
            <w:r w:rsidRPr="00313BAD">
              <w:rPr>
                <w:rFonts w:ascii="Arial" w:hAnsi="Arial" w:cs="Arial"/>
                <w:sz w:val="24"/>
                <w:szCs w:val="24"/>
              </w:rPr>
              <w:t>Δv</w:t>
            </w:r>
            <w:proofErr w:type="spellEnd"/>
            <w:r w:rsidRPr="00313BAD">
              <w:rPr>
                <w:rFonts w:ascii="Arial" w:hAnsi="Arial" w:cs="Arial"/>
                <w:sz w:val="24"/>
                <w:szCs w:val="24"/>
              </w:rPr>
              <w:t xml:space="preserve"> · √time / √BW</w:t>
            </w:r>
          </w:p>
        </w:tc>
        <w:tc>
          <w:tcPr>
            <w:tcW w:w="0" w:type="auto"/>
            <w:vAlign w:val="center"/>
            <w:hideMark/>
          </w:tcPr>
          <w:p w14:paraId="1F3B30AA" w14:textId="77777777" w:rsidR="00313BAD" w:rsidRPr="00313BAD" w:rsidRDefault="00313BAD" w:rsidP="00313BAD">
            <w:pPr>
              <w:jc w:val="both"/>
              <w:rPr>
                <w:rFonts w:ascii="Arial" w:hAnsi="Arial" w:cs="Arial"/>
                <w:sz w:val="24"/>
                <w:szCs w:val="24"/>
              </w:rPr>
            </w:pPr>
            <w:r w:rsidRPr="00313BAD">
              <w:rPr>
                <w:rFonts w:ascii="Arial" w:hAnsi="Arial" w:cs="Arial"/>
                <w:sz w:val="24"/>
                <w:szCs w:val="24"/>
              </w:rPr>
              <w:t>All resolution, time, and BW trade-offs follow from this</w:t>
            </w:r>
          </w:p>
        </w:tc>
      </w:tr>
      <w:tr w:rsidR="00313BAD" w:rsidRPr="00313BAD" w14:paraId="62AB1EB2" w14:textId="77777777" w:rsidTr="00BE5087">
        <w:trPr>
          <w:tblCellSpacing w:w="15" w:type="dxa"/>
        </w:trPr>
        <w:tc>
          <w:tcPr>
            <w:tcW w:w="0" w:type="auto"/>
            <w:vAlign w:val="center"/>
            <w:hideMark/>
          </w:tcPr>
          <w:p w14:paraId="2CDAFDD4" w14:textId="77777777" w:rsidR="00313BAD" w:rsidRPr="00313BAD" w:rsidRDefault="00313BAD" w:rsidP="00313BAD">
            <w:pPr>
              <w:jc w:val="both"/>
              <w:rPr>
                <w:rFonts w:ascii="Arial" w:hAnsi="Arial" w:cs="Arial"/>
                <w:sz w:val="24"/>
                <w:szCs w:val="24"/>
              </w:rPr>
            </w:pPr>
            <w:r w:rsidRPr="00313BAD">
              <w:rPr>
                <w:rFonts w:ascii="Arial" w:hAnsi="Arial" w:cs="Arial"/>
                <w:sz w:val="24"/>
                <w:szCs w:val="24"/>
              </w:rPr>
              <w:t>Scan time</w:t>
            </w:r>
          </w:p>
        </w:tc>
        <w:tc>
          <w:tcPr>
            <w:tcW w:w="0" w:type="auto"/>
            <w:vAlign w:val="center"/>
            <w:hideMark/>
          </w:tcPr>
          <w:p w14:paraId="68488275" w14:textId="43680253" w:rsidR="00313BAD" w:rsidRPr="00894C05" w:rsidRDefault="00313BAD" w:rsidP="00894C05">
            <w:pPr>
              <w:rPr>
                <w:rFonts w:ascii="Arial" w:hAnsi="Arial" w:cs="Arial"/>
                <w:sz w:val="24"/>
                <w:szCs w:val="24"/>
                <w:lang w:val="fr-FR"/>
              </w:rPr>
            </w:pPr>
            <w:proofErr w:type="spellStart"/>
            <w:r w:rsidRPr="00894C05">
              <w:rPr>
                <w:rFonts w:ascii="Arial" w:hAnsi="Arial" w:cs="Arial"/>
                <w:sz w:val="24"/>
                <w:szCs w:val="24"/>
                <w:lang w:val="fr-FR"/>
              </w:rPr>
              <w:t>T_scan</w:t>
            </w:r>
            <w:proofErr w:type="spellEnd"/>
            <w:r w:rsidRPr="00894C05">
              <w:rPr>
                <w:rFonts w:ascii="Arial" w:hAnsi="Arial" w:cs="Arial"/>
                <w:sz w:val="24"/>
                <w:szCs w:val="24"/>
                <w:lang w:val="fr-FR"/>
              </w:rPr>
              <w:t xml:space="preserve"> = · </w:t>
            </w:r>
            <w:proofErr w:type="spellStart"/>
            <w:r w:rsidRPr="00894C05">
              <w:rPr>
                <w:rFonts w:ascii="Arial" w:hAnsi="Arial" w:cs="Arial"/>
                <w:sz w:val="24"/>
                <w:szCs w:val="24"/>
                <w:lang w:val="fr-FR"/>
              </w:rPr>
              <w:t>N</w:t>
            </w:r>
            <w:r w:rsidRPr="00894C05">
              <w:rPr>
                <w:rFonts w:ascii="Arial" w:hAnsi="Arial" w:cs="Arial"/>
                <w:sz w:val="24"/>
                <w:szCs w:val="24"/>
                <w:vertAlign w:val="subscript"/>
                <w:lang w:val="fr-FR"/>
              </w:rPr>
              <w:t>y</w:t>
            </w:r>
            <w:r w:rsidRPr="00894C05">
              <w:rPr>
                <w:rFonts w:ascii="Arial" w:hAnsi="Arial" w:cs="Arial"/>
                <w:sz w:val="24"/>
                <w:szCs w:val="24"/>
                <w:lang w:val="fr-FR"/>
              </w:rPr>
              <w:t>N</w:t>
            </w:r>
            <w:r w:rsidRPr="00894C05">
              <w:rPr>
                <w:rFonts w:ascii="Arial" w:hAnsi="Arial" w:cs="Arial"/>
                <w:sz w:val="24"/>
                <w:szCs w:val="24"/>
                <w:vertAlign w:val="subscript"/>
                <w:lang w:val="fr-FR"/>
              </w:rPr>
              <w:t>z</w:t>
            </w:r>
            <w:r w:rsidRPr="00894C05">
              <w:rPr>
                <w:rFonts w:ascii="Arial" w:hAnsi="Arial" w:cs="Arial"/>
                <w:sz w:val="24"/>
                <w:szCs w:val="24"/>
                <w:lang w:val="fr-FR"/>
              </w:rPr>
              <w:t>N</w:t>
            </w:r>
            <w:r w:rsidRPr="00894C05">
              <w:rPr>
                <w:rFonts w:ascii="Arial" w:hAnsi="Arial" w:cs="Arial"/>
                <w:sz w:val="24"/>
                <w:szCs w:val="24"/>
                <w:vertAlign w:val="subscript"/>
                <w:lang w:val="fr-FR"/>
              </w:rPr>
              <w:t>acq</w:t>
            </w:r>
            <w:r w:rsidR="00894C05" w:rsidRPr="00894C05">
              <w:rPr>
                <w:rFonts w:ascii="Arial" w:hAnsi="Arial" w:cs="Arial"/>
                <w:sz w:val="24"/>
                <w:szCs w:val="24"/>
                <w:lang w:val="fr-FR"/>
              </w:rPr>
              <w:t>TR</w:t>
            </w:r>
            <w:proofErr w:type="spellEnd"/>
            <w:r w:rsidR="00894C05" w:rsidRPr="00894C05">
              <w:rPr>
                <w:rFonts w:ascii="Arial" w:hAnsi="Arial" w:cs="Arial"/>
                <w:sz w:val="24"/>
                <w:szCs w:val="24"/>
                <w:lang w:val="fr-FR"/>
              </w:rPr>
              <w:t xml:space="preserve"> </w:t>
            </w:r>
            <w:r w:rsidRPr="00894C05">
              <w:rPr>
                <w:rFonts w:ascii="Arial" w:hAnsi="Arial" w:cs="Arial"/>
                <w:sz w:val="24"/>
                <w:szCs w:val="24"/>
                <w:lang w:val="fr-FR"/>
              </w:rPr>
              <w:t xml:space="preserve">/ </w:t>
            </w:r>
            <w:r w:rsidR="00894C05">
              <w:rPr>
                <w:rFonts w:ascii="Arial" w:hAnsi="Arial" w:cs="Arial"/>
                <w:sz w:val="24"/>
                <w:szCs w:val="24"/>
                <w:lang w:val="fr-FR"/>
              </w:rPr>
              <w:t xml:space="preserve">                          </w:t>
            </w:r>
            <w:r w:rsidRPr="00894C05">
              <w:rPr>
                <w:rFonts w:ascii="Arial" w:hAnsi="Arial" w:cs="Arial"/>
                <w:sz w:val="24"/>
                <w:szCs w:val="24"/>
                <w:lang w:val="fr-FR"/>
              </w:rPr>
              <w:t>(</w:t>
            </w:r>
            <w:proofErr w:type="spellStart"/>
            <w:r w:rsidRPr="00894C05">
              <w:rPr>
                <w:rFonts w:ascii="Arial" w:hAnsi="Arial" w:cs="Arial"/>
                <w:sz w:val="24"/>
                <w:szCs w:val="24"/>
                <w:lang w:val="fr-FR"/>
              </w:rPr>
              <w:t>iPAT</w:t>
            </w:r>
            <w:proofErr w:type="spellEnd"/>
            <w:r w:rsidRPr="00894C05">
              <w:rPr>
                <w:rFonts w:ascii="Arial" w:hAnsi="Arial" w:cs="Arial"/>
                <w:sz w:val="24"/>
                <w:szCs w:val="24"/>
                <w:lang w:val="fr-FR"/>
              </w:rPr>
              <w:t xml:space="preserve"> · </w:t>
            </w:r>
            <w:proofErr w:type="spellStart"/>
            <w:r w:rsidRPr="00894C05">
              <w:rPr>
                <w:rFonts w:ascii="Arial" w:hAnsi="Arial" w:cs="Arial"/>
                <w:sz w:val="24"/>
                <w:szCs w:val="24"/>
                <w:lang w:val="fr-FR"/>
              </w:rPr>
              <w:t>PFy</w:t>
            </w:r>
            <w:proofErr w:type="spellEnd"/>
            <w:r w:rsidRPr="00894C05">
              <w:rPr>
                <w:rFonts w:ascii="Arial" w:hAnsi="Arial" w:cs="Arial"/>
                <w:sz w:val="24"/>
                <w:szCs w:val="24"/>
                <w:lang w:val="fr-FR"/>
              </w:rPr>
              <w:t xml:space="preserve"> · </w:t>
            </w:r>
            <w:proofErr w:type="spellStart"/>
            <w:r w:rsidRPr="00894C05">
              <w:rPr>
                <w:rFonts w:ascii="Arial" w:hAnsi="Arial" w:cs="Arial"/>
                <w:sz w:val="24"/>
                <w:szCs w:val="24"/>
                <w:lang w:val="fr-FR"/>
              </w:rPr>
              <w:t>PFz</w:t>
            </w:r>
            <w:proofErr w:type="spellEnd"/>
            <w:r w:rsidRPr="00894C05">
              <w:rPr>
                <w:rFonts w:ascii="Arial" w:hAnsi="Arial" w:cs="Arial"/>
                <w:sz w:val="24"/>
                <w:szCs w:val="24"/>
                <w:lang w:val="fr-FR"/>
              </w:rPr>
              <w:t>)</w:t>
            </w:r>
          </w:p>
        </w:tc>
        <w:tc>
          <w:tcPr>
            <w:tcW w:w="0" w:type="auto"/>
            <w:vAlign w:val="center"/>
            <w:hideMark/>
          </w:tcPr>
          <w:p w14:paraId="40C1B78B" w14:textId="77777777" w:rsidR="00313BAD" w:rsidRPr="00313BAD" w:rsidRDefault="00313BAD" w:rsidP="00313BAD">
            <w:pPr>
              <w:jc w:val="both"/>
              <w:rPr>
                <w:rFonts w:ascii="Arial" w:hAnsi="Arial" w:cs="Arial"/>
                <w:sz w:val="24"/>
                <w:szCs w:val="24"/>
              </w:rPr>
            </w:pPr>
            <w:r w:rsidRPr="00313BAD">
              <w:rPr>
                <w:rFonts w:ascii="Arial" w:hAnsi="Arial" w:cs="Arial"/>
                <w:sz w:val="24"/>
                <w:szCs w:val="24"/>
              </w:rPr>
              <w:t>Every acceleration parameter enters here</w:t>
            </w:r>
          </w:p>
        </w:tc>
      </w:tr>
    </w:tbl>
    <w:p w14:paraId="17EFB720" w14:textId="6250F634" w:rsidR="00573B00" w:rsidRDefault="00573B00">
      <w:r>
        <w:br w:type="column"/>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42"/>
        <w:gridCol w:w="2603"/>
        <w:gridCol w:w="1510"/>
        <w:gridCol w:w="1577"/>
        <w:gridCol w:w="4768"/>
      </w:tblGrid>
      <w:tr w:rsidR="00035B3D" w:rsidRPr="00313BAD" w14:paraId="793D1C8D" w14:textId="77777777" w:rsidTr="00BE5087">
        <w:trPr>
          <w:tblHeader/>
          <w:tblCellSpacing w:w="15" w:type="dxa"/>
        </w:trPr>
        <w:tc>
          <w:tcPr>
            <w:tcW w:w="0" w:type="auto"/>
            <w:vAlign w:val="center"/>
            <w:hideMark/>
          </w:tcPr>
          <w:p w14:paraId="2BFC8879" w14:textId="77777777" w:rsidR="00035B3D" w:rsidRPr="00313BAD" w:rsidRDefault="00035B3D" w:rsidP="00BE5087">
            <w:pPr>
              <w:spacing w:after="200" w:line="276" w:lineRule="auto"/>
              <w:jc w:val="both"/>
              <w:rPr>
                <w:rFonts w:ascii="Arial" w:hAnsi="Arial" w:cs="Arial"/>
                <w:b/>
                <w:bCs/>
                <w:sz w:val="24"/>
                <w:szCs w:val="24"/>
              </w:rPr>
            </w:pPr>
            <w:r w:rsidRPr="00313BAD">
              <w:rPr>
                <w:rFonts w:ascii="Arial" w:hAnsi="Arial" w:cs="Arial"/>
                <w:b/>
                <w:bCs/>
                <w:sz w:val="24"/>
                <w:szCs w:val="24"/>
              </w:rPr>
              <w:t>#</w:t>
            </w:r>
          </w:p>
        </w:tc>
        <w:tc>
          <w:tcPr>
            <w:tcW w:w="0" w:type="auto"/>
            <w:vAlign w:val="center"/>
            <w:hideMark/>
          </w:tcPr>
          <w:p w14:paraId="120C642C" w14:textId="77777777" w:rsidR="00035B3D" w:rsidRPr="00313BAD" w:rsidRDefault="00035B3D" w:rsidP="00BE5087">
            <w:pPr>
              <w:spacing w:after="200" w:line="276" w:lineRule="auto"/>
              <w:jc w:val="both"/>
              <w:rPr>
                <w:rFonts w:ascii="Arial" w:hAnsi="Arial" w:cs="Arial"/>
                <w:b/>
                <w:bCs/>
                <w:sz w:val="24"/>
                <w:szCs w:val="24"/>
              </w:rPr>
            </w:pPr>
            <w:r w:rsidRPr="00313BAD">
              <w:rPr>
                <w:rFonts w:ascii="Arial" w:hAnsi="Arial" w:cs="Arial"/>
                <w:b/>
                <w:bCs/>
                <w:sz w:val="24"/>
                <w:szCs w:val="24"/>
              </w:rPr>
              <w:t>Parameter</w:t>
            </w:r>
          </w:p>
        </w:tc>
        <w:tc>
          <w:tcPr>
            <w:tcW w:w="0" w:type="auto"/>
            <w:vAlign w:val="center"/>
            <w:hideMark/>
          </w:tcPr>
          <w:p w14:paraId="006BBA24" w14:textId="77777777" w:rsidR="00035B3D" w:rsidRPr="00313BAD" w:rsidRDefault="00035B3D" w:rsidP="00BE5087">
            <w:pPr>
              <w:spacing w:after="200" w:line="276" w:lineRule="auto"/>
              <w:jc w:val="both"/>
              <w:rPr>
                <w:rFonts w:ascii="Arial" w:hAnsi="Arial" w:cs="Arial"/>
                <w:b/>
                <w:bCs/>
                <w:sz w:val="24"/>
                <w:szCs w:val="24"/>
              </w:rPr>
            </w:pPr>
            <w:r w:rsidRPr="00313BAD">
              <w:rPr>
                <w:rFonts w:ascii="Arial" w:hAnsi="Arial" w:cs="Arial"/>
                <w:b/>
                <w:bCs/>
                <w:sz w:val="24"/>
                <w:szCs w:val="24"/>
              </w:rPr>
              <w:t>Symbol</w:t>
            </w:r>
          </w:p>
        </w:tc>
        <w:tc>
          <w:tcPr>
            <w:tcW w:w="0" w:type="auto"/>
            <w:vAlign w:val="center"/>
            <w:hideMark/>
          </w:tcPr>
          <w:p w14:paraId="3FD09580" w14:textId="77777777" w:rsidR="00035B3D" w:rsidRPr="00313BAD" w:rsidRDefault="00035B3D" w:rsidP="00BE5087">
            <w:pPr>
              <w:spacing w:after="200" w:line="276" w:lineRule="auto"/>
              <w:jc w:val="both"/>
              <w:rPr>
                <w:rFonts w:ascii="Arial" w:hAnsi="Arial" w:cs="Arial"/>
                <w:b/>
                <w:bCs/>
                <w:sz w:val="24"/>
                <w:szCs w:val="24"/>
              </w:rPr>
            </w:pPr>
            <w:r w:rsidRPr="00313BAD">
              <w:rPr>
                <w:rFonts w:ascii="Arial" w:hAnsi="Arial" w:cs="Arial"/>
                <w:b/>
                <w:bCs/>
                <w:sz w:val="24"/>
                <w:szCs w:val="24"/>
              </w:rPr>
              <w:t>Range (3T)</w:t>
            </w:r>
          </w:p>
        </w:tc>
        <w:tc>
          <w:tcPr>
            <w:tcW w:w="0" w:type="auto"/>
            <w:vAlign w:val="center"/>
            <w:hideMark/>
          </w:tcPr>
          <w:p w14:paraId="40041F9A" w14:textId="77777777" w:rsidR="00035B3D" w:rsidRPr="00313BAD" w:rsidRDefault="00035B3D" w:rsidP="00BE5087">
            <w:pPr>
              <w:spacing w:after="200" w:line="276" w:lineRule="auto"/>
              <w:jc w:val="both"/>
              <w:rPr>
                <w:rFonts w:ascii="Arial" w:hAnsi="Arial" w:cs="Arial"/>
                <w:b/>
                <w:bCs/>
                <w:sz w:val="24"/>
                <w:szCs w:val="24"/>
              </w:rPr>
            </w:pPr>
            <w:r w:rsidRPr="00313BAD">
              <w:rPr>
                <w:rFonts w:ascii="Arial" w:hAnsi="Arial" w:cs="Arial"/>
                <w:b/>
                <w:bCs/>
                <w:sz w:val="24"/>
                <w:szCs w:val="24"/>
              </w:rPr>
              <w:t>Primary Effect on Image</w:t>
            </w:r>
          </w:p>
        </w:tc>
      </w:tr>
      <w:tr w:rsidR="00035B3D" w:rsidRPr="00313BAD" w14:paraId="6EFA722B" w14:textId="77777777" w:rsidTr="00BE5087">
        <w:trPr>
          <w:tblCellSpacing w:w="15" w:type="dxa"/>
        </w:trPr>
        <w:tc>
          <w:tcPr>
            <w:tcW w:w="0" w:type="auto"/>
            <w:vAlign w:val="center"/>
            <w:hideMark/>
          </w:tcPr>
          <w:p w14:paraId="387D439C" w14:textId="77777777" w:rsidR="00035B3D" w:rsidRPr="00035B3D" w:rsidRDefault="00035B3D" w:rsidP="00BE5087">
            <w:pPr>
              <w:spacing w:after="200" w:line="276" w:lineRule="auto"/>
              <w:jc w:val="both"/>
              <w:rPr>
                <w:rFonts w:ascii="Arial" w:hAnsi="Arial" w:cs="Arial"/>
                <w:b/>
                <w:bCs/>
                <w:sz w:val="24"/>
                <w:szCs w:val="24"/>
              </w:rPr>
            </w:pPr>
            <w:r w:rsidRPr="00035B3D">
              <w:rPr>
                <w:rFonts w:ascii="Arial" w:hAnsi="Arial" w:cs="Arial"/>
                <w:b/>
                <w:bCs/>
                <w:sz w:val="24"/>
                <w:szCs w:val="24"/>
              </w:rPr>
              <w:t>1</w:t>
            </w:r>
          </w:p>
        </w:tc>
        <w:tc>
          <w:tcPr>
            <w:tcW w:w="0" w:type="auto"/>
            <w:vAlign w:val="center"/>
            <w:hideMark/>
          </w:tcPr>
          <w:p w14:paraId="38979136" w14:textId="77777777" w:rsidR="00035B3D" w:rsidRPr="00035B3D" w:rsidRDefault="00035B3D" w:rsidP="00BE5087">
            <w:pPr>
              <w:spacing w:after="200" w:line="276" w:lineRule="auto"/>
              <w:jc w:val="both"/>
              <w:rPr>
                <w:rFonts w:ascii="Arial" w:hAnsi="Arial" w:cs="Arial"/>
                <w:sz w:val="24"/>
                <w:szCs w:val="24"/>
              </w:rPr>
            </w:pPr>
            <w:r w:rsidRPr="00035B3D">
              <w:rPr>
                <w:rFonts w:ascii="Arial" w:hAnsi="Arial" w:cs="Arial"/>
                <w:sz w:val="24"/>
                <w:szCs w:val="24"/>
              </w:rPr>
              <w:t>Repeat Time</w:t>
            </w:r>
          </w:p>
        </w:tc>
        <w:tc>
          <w:tcPr>
            <w:tcW w:w="0" w:type="auto"/>
            <w:vAlign w:val="center"/>
            <w:hideMark/>
          </w:tcPr>
          <w:p w14:paraId="29AAA0C8" w14:textId="77777777" w:rsidR="00035B3D" w:rsidRPr="00035B3D" w:rsidRDefault="00035B3D" w:rsidP="00BE5087">
            <w:pPr>
              <w:spacing w:after="200" w:line="276" w:lineRule="auto"/>
              <w:jc w:val="both"/>
              <w:rPr>
                <w:rFonts w:ascii="Arial" w:hAnsi="Arial" w:cs="Arial"/>
                <w:sz w:val="24"/>
                <w:szCs w:val="24"/>
              </w:rPr>
            </w:pPr>
            <w:r w:rsidRPr="00035B3D">
              <w:rPr>
                <w:rFonts w:ascii="Arial" w:hAnsi="Arial" w:cs="Arial"/>
                <w:sz w:val="24"/>
                <w:szCs w:val="24"/>
              </w:rPr>
              <w:t>TR</w:t>
            </w:r>
          </w:p>
        </w:tc>
        <w:tc>
          <w:tcPr>
            <w:tcW w:w="0" w:type="auto"/>
            <w:vAlign w:val="center"/>
            <w:hideMark/>
          </w:tcPr>
          <w:p w14:paraId="11E6DC2B" w14:textId="77777777" w:rsidR="00035B3D" w:rsidRPr="00035B3D" w:rsidRDefault="00035B3D" w:rsidP="00BE5087">
            <w:pPr>
              <w:spacing w:after="200" w:line="276" w:lineRule="auto"/>
              <w:jc w:val="both"/>
              <w:rPr>
                <w:rFonts w:ascii="Arial" w:hAnsi="Arial" w:cs="Arial"/>
                <w:sz w:val="24"/>
                <w:szCs w:val="24"/>
              </w:rPr>
            </w:pPr>
            <w:r w:rsidRPr="00035B3D">
              <w:rPr>
                <w:rFonts w:ascii="Arial" w:hAnsi="Arial" w:cs="Arial"/>
                <w:sz w:val="24"/>
                <w:szCs w:val="24"/>
              </w:rPr>
              <w:t xml:space="preserve">20–3000 </w:t>
            </w:r>
            <w:proofErr w:type="spellStart"/>
            <w:r w:rsidRPr="00035B3D">
              <w:rPr>
                <w:rFonts w:ascii="Arial" w:hAnsi="Arial" w:cs="Arial"/>
                <w:sz w:val="24"/>
                <w:szCs w:val="24"/>
              </w:rPr>
              <w:t>ms</w:t>
            </w:r>
            <w:proofErr w:type="spellEnd"/>
          </w:p>
        </w:tc>
        <w:tc>
          <w:tcPr>
            <w:tcW w:w="0" w:type="auto"/>
            <w:vAlign w:val="center"/>
            <w:hideMark/>
          </w:tcPr>
          <w:p w14:paraId="60992A59" w14:textId="77777777" w:rsidR="00035B3D" w:rsidRPr="00035B3D" w:rsidRDefault="00035B3D" w:rsidP="00BE5087">
            <w:pPr>
              <w:spacing w:after="200" w:line="276" w:lineRule="auto"/>
              <w:jc w:val="both"/>
              <w:rPr>
                <w:rFonts w:ascii="Arial" w:hAnsi="Arial" w:cs="Arial"/>
                <w:sz w:val="24"/>
                <w:szCs w:val="24"/>
              </w:rPr>
            </w:pPr>
            <w:r w:rsidRPr="00035B3D">
              <w:rPr>
                <w:rFonts w:ascii="Arial" w:hAnsi="Arial" w:cs="Arial"/>
                <w:sz w:val="24"/>
                <w:szCs w:val="24"/>
              </w:rPr>
              <w:t>T1 contrast; scan time; enables short-TE</w:t>
            </w:r>
          </w:p>
        </w:tc>
      </w:tr>
      <w:tr w:rsidR="00035B3D" w:rsidRPr="00313BAD" w14:paraId="6D299D47" w14:textId="77777777" w:rsidTr="00BE5087">
        <w:trPr>
          <w:tblCellSpacing w:w="15" w:type="dxa"/>
        </w:trPr>
        <w:tc>
          <w:tcPr>
            <w:tcW w:w="0" w:type="auto"/>
            <w:vAlign w:val="center"/>
            <w:hideMark/>
          </w:tcPr>
          <w:p w14:paraId="18FAD3A9" w14:textId="77777777" w:rsidR="00035B3D" w:rsidRPr="00035B3D" w:rsidRDefault="00035B3D" w:rsidP="00BE5087">
            <w:pPr>
              <w:spacing w:after="200" w:line="276" w:lineRule="auto"/>
              <w:jc w:val="both"/>
              <w:rPr>
                <w:rFonts w:ascii="Arial" w:hAnsi="Arial" w:cs="Arial"/>
                <w:b/>
                <w:bCs/>
                <w:sz w:val="24"/>
                <w:szCs w:val="24"/>
              </w:rPr>
            </w:pPr>
            <w:r w:rsidRPr="00035B3D">
              <w:rPr>
                <w:rFonts w:ascii="Arial" w:hAnsi="Arial" w:cs="Arial"/>
                <w:b/>
                <w:bCs/>
                <w:sz w:val="24"/>
                <w:szCs w:val="24"/>
              </w:rPr>
              <w:t>2</w:t>
            </w:r>
          </w:p>
        </w:tc>
        <w:tc>
          <w:tcPr>
            <w:tcW w:w="0" w:type="auto"/>
            <w:vAlign w:val="center"/>
            <w:hideMark/>
          </w:tcPr>
          <w:p w14:paraId="6996AD91" w14:textId="77777777" w:rsidR="00035B3D" w:rsidRPr="00035B3D" w:rsidRDefault="00035B3D" w:rsidP="00BE5087">
            <w:pPr>
              <w:spacing w:after="200" w:line="276" w:lineRule="auto"/>
              <w:jc w:val="both"/>
              <w:rPr>
                <w:rFonts w:ascii="Arial" w:hAnsi="Arial" w:cs="Arial"/>
                <w:sz w:val="24"/>
                <w:szCs w:val="24"/>
              </w:rPr>
            </w:pPr>
            <w:r w:rsidRPr="00035B3D">
              <w:rPr>
                <w:rFonts w:ascii="Arial" w:hAnsi="Arial" w:cs="Arial"/>
                <w:sz w:val="24"/>
                <w:szCs w:val="24"/>
              </w:rPr>
              <w:t>Echo Time</w:t>
            </w:r>
          </w:p>
        </w:tc>
        <w:tc>
          <w:tcPr>
            <w:tcW w:w="0" w:type="auto"/>
            <w:vAlign w:val="center"/>
            <w:hideMark/>
          </w:tcPr>
          <w:p w14:paraId="548D9633" w14:textId="77777777" w:rsidR="00035B3D" w:rsidRPr="00035B3D" w:rsidRDefault="00035B3D" w:rsidP="00BE5087">
            <w:pPr>
              <w:spacing w:after="200" w:line="276" w:lineRule="auto"/>
              <w:jc w:val="both"/>
              <w:rPr>
                <w:rFonts w:ascii="Arial" w:hAnsi="Arial" w:cs="Arial"/>
                <w:sz w:val="24"/>
                <w:szCs w:val="24"/>
              </w:rPr>
            </w:pPr>
            <w:r w:rsidRPr="00035B3D">
              <w:rPr>
                <w:rFonts w:ascii="Arial" w:hAnsi="Arial" w:cs="Arial"/>
                <w:sz w:val="24"/>
                <w:szCs w:val="24"/>
              </w:rPr>
              <w:t>TE</w:t>
            </w:r>
          </w:p>
        </w:tc>
        <w:tc>
          <w:tcPr>
            <w:tcW w:w="0" w:type="auto"/>
            <w:vAlign w:val="center"/>
            <w:hideMark/>
          </w:tcPr>
          <w:p w14:paraId="56C80C66" w14:textId="77777777" w:rsidR="00035B3D" w:rsidRPr="00035B3D" w:rsidRDefault="00035B3D" w:rsidP="00BE5087">
            <w:pPr>
              <w:spacing w:after="200" w:line="276" w:lineRule="auto"/>
              <w:jc w:val="both"/>
              <w:rPr>
                <w:rFonts w:ascii="Arial" w:hAnsi="Arial" w:cs="Arial"/>
                <w:sz w:val="24"/>
                <w:szCs w:val="24"/>
              </w:rPr>
            </w:pPr>
            <w:r w:rsidRPr="00035B3D">
              <w:rPr>
                <w:rFonts w:ascii="Arial" w:hAnsi="Arial" w:cs="Arial"/>
                <w:sz w:val="24"/>
                <w:szCs w:val="24"/>
              </w:rPr>
              <w:t xml:space="preserve">2–40 </w:t>
            </w:r>
            <w:proofErr w:type="spellStart"/>
            <w:r w:rsidRPr="00035B3D">
              <w:rPr>
                <w:rFonts w:ascii="Arial" w:hAnsi="Arial" w:cs="Arial"/>
                <w:sz w:val="24"/>
                <w:szCs w:val="24"/>
              </w:rPr>
              <w:t>ms</w:t>
            </w:r>
            <w:proofErr w:type="spellEnd"/>
          </w:p>
        </w:tc>
        <w:tc>
          <w:tcPr>
            <w:tcW w:w="0" w:type="auto"/>
            <w:vAlign w:val="center"/>
            <w:hideMark/>
          </w:tcPr>
          <w:p w14:paraId="53909825" w14:textId="77777777" w:rsidR="00035B3D" w:rsidRPr="00035B3D" w:rsidRDefault="00035B3D" w:rsidP="00BE5087">
            <w:pPr>
              <w:spacing w:after="200" w:line="276" w:lineRule="auto"/>
              <w:jc w:val="both"/>
              <w:rPr>
                <w:rFonts w:ascii="Arial" w:hAnsi="Arial" w:cs="Arial"/>
                <w:sz w:val="24"/>
                <w:szCs w:val="24"/>
              </w:rPr>
            </w:pPr>
            <w:r w:rsidRPr="00035B3D">
              <w:rPr>
                <w:rFonts w:ascii="Arial" w:hAnsi="Arial" w:cs="Arial"/>
                <w:sz w:val="24"/>
                <w:szCs w:val="24"/>
              </w:rPr>
              <w:t>T2* contrast; phase accumulation for SWI/QSM</w:t>
            </w:r>
          </w:p>
        </w:tc>
      </w:tr>
      <w:tr w:rsidR="00035B3D" w:rsidRPr="00313BAD" w14:paraId="4BA9A2F5" w14:textId="77777777" w:rsidTr="00BE5087">
        <w:trPr>
          <w:tblCellSpacing w:w="15" w:type="dxa"/>
        </w:trPr>
        <w:tc>
          <w:tcPr>
            <w:tcW w:w="0" w:type="auto"/>
            <w:vAlign w:val="center"/>
            <w:hideMark/>
          </w:tcPr>
          <w:p w14:paraId="7083A4D3" w14:textId="77777777" w:rsidR="00035B3D" w:rsidRPr="00035B3D" w:rsidRDefault="00035B3D" w:rsidP="00BE5087">
            <w:pPr>
              <w:spacing w:after="200" w:line="276" w:lineRule="auto"/>
              <w:jc w:val="both"/>
              <w:rPr>
                <w:rFonts w:ascii="Arial" w:hAnsi="Arial" w:cs="Arial"/>
                <w:b/>
                <w:bCs/>
                <w:sz w:val="24"/>
                <w:szCs w:val="24"/>
              </w:rPr>
            </w:pPr>
            <w:r w:rsidRPr="00035B3D">
              <w:rPr>
                <w:rFonts w:ascii="Arial" w:hAnsi="Arial" w:cs="Arial"/>
                <w:b/>
                <w:bCs/>
                <w:sz w:val="24"/>
                <w:szCs w:val="24"/>
              </w:rPr>
              <w:t>3</w:t>
            </w:r>
          </w:p>
        </w:tc>
        <w:tc>
          <w:tcPr>
            <w:tcW w:w="0" w:type="auto"/>
            <w:vAlign w:val="center"/>
            <w:hideMark/>
          </w:tcPr>
          <w:p w14:paraId="0557328F" w14:textId="77777777" w:rsidR="00035B3D" w:rsidRPr="00035B3D" w:rsidRDefault="00035B3D" w:rsidP="00BE5087">
            <w:pPr>
              <w:spacing w:after="200" w:line="276" w:lineRule="auto"/>
              <w:jc w:val="both"/>
              <w:rPr>
                <w:rFonts w:ascii="Arial" w:hAnsi="Arial" w:cs="Arial"/>
                <w:sz w:val="24"/>
                <w:szCs w:val="24"/>
              </w:rPr>
            </w:pPr>
            <w:r w:rsidRPr="00035B3D">
              <w:rPr>
                <w:rFonts w:ascii="Arial" w:hAnsi="Arial" w:cs="Arial"/>
                <w:sz w:val="24"/>
                <w:szCs w:val="24"/>
              </w:rPr>
              <w:t>Number of Echoes</w:t>
            </w:r>
          </w:p>
        </w:tc>
        <w:tc>
          <w:tcPr>
            <w:tcW w:w="0" w:type="auto"/>
            <w:vAlign w:val="center"/>
            <w:hideMark/>
          </w:tcPr>
          <w:p w14:paraId="7D3B4DD2" w14:textId="77777777" w:rsidR="00035B3D" w:rsidRPr="00035B3D" w:rsidRDefault="00035B3D" w:rsidP="00BE5087">
            <w:pPr>
              <w:spacing w:after="200" w:line="276" w:lineRule="auto"/>
              <w:jc w:val="both"/>
              <w:rPr>
                <w:rFonts w:ascii="Arial" w:hAnsi="Arial" w:cs="Arial"/>
                <w:sz w:val="24"/>
                <w:szCs w:val="24"/>
              </w:rPr>
            </w:pPr>
            <w:r w:rsidRPr="00035B3D">
              <w:rPr>
                <w:rFonts w:ascii="Arial" w:hAnsi="Arial" w:cs="Arial"/>
                <w:sz w:val="24"/>
                <w:szCs w:val="24"/>
              </w:rPr>
              <w:t>Ne</w:t>
            </w:r>
          </w:p>
        </w:tc>
        <w:tc>
          <w:tcPr>
            <w:tcW w:w="0" w:type="auto"/>
            <w:vAlign w:val="center"/>
            <w:hideMark/>
          </w:tcPr>
          <w:p w14:paraId="67256221" w14:textId="77777777" w:rsidR="00035B3D" w:rsidRPr="00035B3D" w:rsidRDefault="00035B3D" w:rsidP="00BE5087">
            <w:pPr>
              <w:spacing w:after="200" w:line="276" w:lineRule="auto"/>
              <w:jc w:val="both"/>
              <w:rPr>
                <w:rFonts w:ascii="Arial" w:hAnsi="Arial" w:cs="Arial"/>
                <w:sz w:val="24"/>
                <w:szCs w:val="24"/>
              </w:rPr>
            </w:pPr>
            <w:r w:rsidRPr="00035B3D">
              <w:rPr>
                <w:rFonts w:ascii="Arial" w:hAnsi="Arial" w:cs="Arial"/>
                <w:sz w:val="24"/>
                <w:szCs w:val="24"/>
              </w:rPr>
              <w:t>1–8</w:t>
            </w:r>
          </w:p>
        </w:tc>
        <w:tc>
          <w:tcPr>
            <w:tcW w:w="0" w:type="auto"/>
            <w:vAlign w:val="center"/>
            <w:hideMark/>
          </w:tcPr>
          <w:p w14:paraId="20327B1C" w14:textId="77777777" w:rsidR="00035B3D" w:rsidRPr="00035B3D" w:rsidRDefault="00035B3D" w:rsidP="00BE5087">
            <w:pPr>
              <w:spacing w:after="200" w:line="276" w:lineRule="auto"/>
              <w:jc w:val="both"/>
              <w:rPr>
                <w:rFonts w:ascii="Arial" w:hAnsi="Arial" w:cs="Arial"/>
                <w:sz w:val="24"/>
                <w:szCs w:val="24"/>
              </w:rPr>
            </w:pPr>
            <w:r w:rsidRPr="00035B3D">
              <w:rPr>
                <w:rFonts w:ascii="Arial" w:hAnsi="Arial" w:cs="Arial"/>
                <w:sz w:val="24"/>
                <w:szCs w:val="24"/>
              </w:rPr>
              <w:t>SNR (averaging); R2* mapping; multi-contrast</w:t>
            </w:r>
          </w:p>
        </w:tc>
      </w:tr>
      <w:tr w:rsidR="00035B3D" w:rsidRPr="00313BAD" w14:paraId="2EE2C9F6" w14:textId="77777777" w:rsidTr="00BE5087">
        <w:trPr>
          <w:tblCellSpacing w:w="15" w:type="dxa"/>
        </w:trPr>
        <w:tc>
          <w:tcPr>
            <w:tcW w:w="0" w:type="auto"/>
            <w:vAlign w:val="center"/>
            <w:hideMark/>
          </w:tcPr>
          <w:p w14:paraId="45DD7D46" w14:textId="77777777" w:rsidR="00035B3D" w:rsidRPr="00035B3D" w:rsidRDefault="00035B3D" w:rsidP="00BE5087">
            <w:pPr>
              <w:spacing w:after="200" w:line="276" w:lineRule="auto"/>
              <w:jc w:val="both"/>
              <w:rPr>
                <w:rFonts w:ascii="Arial" w:hAnsi="Arial" w:cs="Arial"/>
                <w:b/>
                <w:bCs/>
                <w:sz w:val="24"/>
                <w:szCs w:val="24"/>
              </w:rPr>
            </w:pPr>
            <w:r w:rsidRPr="00035B3D">
              <w:rPr>
                <w:rFonts w:ascii="Arial" w:hAnsi="Arial" w:cs="Arial"/>
                <w:b/>
                <w:bCs/>
                <w:sz w:val="24"/>
                <w:szCs w:val="24"/>
              </w:rPr>
              <w:t>4</w:t>
            </w:r>
          </w:p>
        </w:tc>
        <w:tc>
          <w:tcPr>
            <w:tcW w:w="0" w:type="auto"/>
            <w:vAlign w:val="center"/>
            <w:hideMark/>
          </w:tcPr>
          <w:p w14:paraId="5D1BD253" w14:textId="77777777" w:rsidR="00035B3D" w:rsidRPr="00035B3D" w:rsidRDefault="00035B3D" w:rsidP="00BE5087">
            <w:pPr>
              <w:spacing w:after="200" w:line="276" w:lineRule="auto"/>
              <w:jc w:val="both"/>
              <w:rPr>
                <w:rFonts w:ascii="Arial" w:hAnsi="Arial" w:cs="Arial"/>
                <w:sz w:val="24"/>
                <w:szCs w:val="24"/>
              </w:rPr>
            </w:pPr>
            <w:r w:rsidRPr="00035B3D">
              <w:rPr>
                <w:rFonts w:ascii="Arial" w:hAnsi="Arial" w:cs="Arial"/>
                <w:sz w:val="24"/>
                <w:szCs w:val="24"/>
              </w:rPr>
              <w:t>Echo Time Spacing</w:t>
            </w:r>
          </w:p>
        </w:tc>
        <w:tc>
          <w:tcPr>
            <w:tcW w:w="0" w:type="auto"/>
            <w:vAlign w:val="center"/>
            <w:hideMark/>
          </w:tcPr>
          <w:p w14:paraId="0F60A993" w14:textId="77777777" w:rsidR="00035B3D" w:rsidRPr="00035B3D" w:rsidRDefault="00035B3D" w:rsidP="00BE5087">
            <w:pPr>
              <w:spacing w:after="200" w:line="276" w:lineRule="auto"/>
              <w:jc w:val="both"/>
              <w:rPr>
                <w:rFonts w:ascii="Arial" w:hAnsi="Arial" w:cs="Arial"/>
                <w:sz w:val="24"/>
                <w:szCs w:val="24"/>
              </w:rPr>
            </w:pPr>
            <w:r w:rsidRPr="00035B3D">
              <w:rPr>
                <w:rFonts w:ascii="Arial" w:hAnsi="Arial" w:cs="Arial"/>
                <w:sz w:val="24"/>
                <w:szCs w:val="24"/>
              </w:rPr>
              <w:t>ΔTE</w:t>
            </w:r>
          </w:p>
        </w:tc>
        <w:tc>
          <w:tcPr>
            <w:tcW w:w="0" w:type="auto"/>
            <w:vAlign w:val="center"/>
            <w:hideMark/>
          </w:tcPr>
          <w:p w14:paraId="0A5623B4" w14:textId="77777777" w:rsidR="00035B3D" w:rsidRPr="00035B3D" w:rsidRDefault="00035B3D" w:rsidP="00BE5087">
            <w:pPr>
              <w:spacing w:after="200" w:line="276" w:lineRule="auto"/>
              <w:jc w:val="both"/>
              <w:rPr>
                <w:rFonts w:ascii="Arial" w:hAnsi="Arial" w:cs="Arial"/>
                <w:sz w:val="24"/>
                <w:szCs w:val="24"/>
              </w:rPr>
            </w:pPr>
            <w:r w:rsidRPr="00035B3D">
              <w:rPr>
                <w:rFonts w:ascii="Arial" w:hAnsi="Arial" w:cs="Arial"/>
                <w:sz w:val="24"/>
                <w:szCs w:val="24"/>
              </w:rPr>
              <w:t xml:space="preserve">2–10 </w:t>
            </w:r>
            <w:proofErr w:type="spellStart"/>
            <w:r w:rsidRPr="00035B3D">
              <w:rPr>
                <w:rFonts w:ascii="Arial" w:hAnsi="Arial" w:cs="Arial"/>
                <w:sz w:val="24"/>
                <w:szCs w:val="24"/>
              </w:rPr>
              <w:t>ms</w:t>
            </w:r>
            <w:proofErr w:type="spellEnd"/>
          </w:p>
        </w:tc>
        <w:tc>
          <w:tcPr>
            <w:tcW w:w="0" w:type="auto"/>
            <w:vAlign w:val="center"/>
            <w:hideMark/>
          </w:tcPr>
          <w:p w14:paraId="25A465D1" w14:textId="77777777" w:rsidR="00035B3D" w:rsidRPr="00035B3D" w:rsidRDefault="00035B3D" w:rsidP="00BE5087">
            <w:pPr>
              <w:spacing w:after="200" w:line="276" w:lineRule="auto"/>
              <w:jc w:val="both"/>
              <w:rPr>
                <w:rFonts w:ascii="Arial" w:hAnsi="Arial" w:cs="Arial"/>
                <w:sz w:val="24"/>
                <w:szCs w:val="24"/>
              </w:rPr>
            </w:pPr>
            <w:r w:rsidRPr="00035B3D">
              <w:rPr>
                <w:rFonts w:ascii="Arial" w:hAnsi="Arial" w:cs="Arial"/>
                <w:sz w:val="24"/>
                <w:szCs w:val="24"/>
              </w:rPr>
              <w:t>R2* fit precision; inter-echo field map quality</w:t>
            </w:r>
          </w:p>
        </w:tc>
      </w:tr>
      <w:tr w:rsidR="00035B3D" w:rsidRPr="00313BAD" w14:paraId="47D5709E" w14:textId="77777777" w:rsidTr="00BE5087">
        <w:trPr>
          <w:tblCellSpacing w:w="15" w:type="dxa"/>
        </w:trPr>
        <w:tc>
          <w:tcPr>
            <w:tcW w:w="0" w:type="auto"/>
            <w:vAlign w:val="center"/>
            <w:hideMark/>
          </w:tcPr>
          <w:p w14:paraId="4D6A9D56" w14:textId="77777777" w:rsidR="00035B3D" w:rsidRPr="00035B3D" w:rsidRDefault="00035B3D" w:rsidP="00BE5087">
            <w:pPr>
              <w:spacing w:after="200" w:line="276" w:lineRule="auto"/>
              <w:jc w:val="both"/>
              <w:rPr>
                <w:rFonts w:ascii="Arial" w:hAnsi="Arial" w:cs="Arial"/>
                <w:b/>
                <w:bCs/>
                <w:sz w:val="24"/>
                <w:szCs w:val="24"/>
              </w:rPr>
            </w:pPr>
            <w:r w:rsidRPr="00035B3D">
              <w:rPr>
                <w:rFonts w:ascii="Arial" w:hAnsi="Arial" w:cs="Arial"/>
                <w:b/>
                <w:bCs/>
                <w:sz w:val="24"/>
                <w:szCs w:val="24"/>
              </w:rPr>
              <w:t>5</w:t>
            </w:r>
          </w:p>
        </w:tc>
        <w:tc>
          <w:tcPr>
            <w:tcW w:w="0" w:type="auto"/>
            <w:vAlign w:val="center"/>
            <w:hideMark/>
          </w:tcPr>
          <w:p w14:paraId="0E22C436" w14:textId="77777777" w:rsidR="00035B3D" w:rsidRPr="00035B3D" w:rsidRDefault="00035B3D" w:rsidP="00BE5087">
            <w:pPr>
              <w:spacing w:after="200" w:line="276" w:lineRule="auto"/>
              <w:jc w:val="both"/>
              <w:rPr>
                <w:rFonts w:ascii="Arial" w:hAnsi="Arial" w:cs="Arial"/>
                <w:sz w:val="24"/>
                <w:szCs w:val="24"/>
              </w:rPr>
            </w:pPr>
            <w:r w:rsidRPr="00035B3D">
              <w:rPr>
                <w:rFonts w:ascii="Arial" w:hAnsi="Arial" w:cs="Arial"/>
                <w:sz w:val="24"/>
                <w:szCs w:val="24"/>
              </w:rPr>
              <w:t>Flip Angle</w:t>
            </w:r>
          </w:p>
        </w:tc>
        <w:tc>
          <w:tcPr>
            <w:tcW w:w="0" w:type="auto"/>
            <w:vAlign w:val="center"/>
            <w:hideMark/>
          </w:tcPr>
          <w:p w14:paraId="66CE0888" w14:textId="77777777" w:rsidR="00035B3D" w:rsidRPr="00035B3D" w:rsidRDefault="00035B3D" w:rsidP="00BE5087">
            <w:pPr>
              <w:spacing w:after="200" w:line="276" w:lineRule="auto"/>
              <w:jc w:val="both"/>
              <w:rPr>
                <w:rFonts w:ascii="Arial" w:hAnsi="Arial" w:cs="Arial"/>
                <w:sz w:val="24"/>
                <w:szCs w:val="24"/>
              </w:rPr>
            </w:pPr>
            <w:r w:rsidRPr="00035B3D">
              <w:rPr>
                <w:rFonts w:ascii="Arial" w:hAnsi="Arial" w:cs="Arial"/>
                <w:sz w:val="24"/>
                <w:szCs w:val="24"/>
              </w:rPr>
              <w:t>FA (θ)</w:t>
            </w:r>
          </w:p>
        </w:tc>
        <w:tc>
          <w:tcPr>
            <w:tcW w:w="0" w:type="auto"/>
            <w:vAlign w:val="center"/>
            <w:hideMark/>
          </w:tcPr>
          <w:p w14:paraId="092A3D19" w14:textId="77777777" w:rsidR="00035B3D" w:rsidRPr="00035B3D" w:rsidRDefault="00035B3D" w:rsidP="00BE5087">
            <w:pPr>
              <w:spacing w:after="200" w:line="276" w:lineRule="auto"/>
              <w:jc w:val="both"/>
              <w:rPr>
                <w:rFonts w:ascii="Arial" w:hAnsi="Arial" w:cs="Arial"/>
                <w:sz w:val="24"/>
                <w:szCs w:val="24"/>
              </w:rPr>
            </w:pPr>
            <w:r w:rsidRPr="00035B3D">
              <w:rPr>
                <w:rFonts w:ascii="Arial" w:hAnsi="Arial" w:cs="Arial"/>
                <w:sz w:val="24"/>
                <w:szCs w:val="24"/>
              </w:rPr>
              <w:t>6°–30°</w:t>
            </w:r>
          </w:p>
        </w:tc>
        <w:tc>
          <w:tcPr>
            <w:tcW w:w="0" w:type="auto"/>
            <w:vAlign w:val="center"/>
            <w:hideMark/>
          </w:tcPr>
          <w:p w14:paraId="3476ACF1" w14:textId="77777777" w:rsidR="00035B3D" w:rsidRPr="00035B3D" w:rsidRDefault="00035B3D" w:rsidP="00BE5087">
            <w:pPr>
              <w:spacing w:after="200" w:line="276" w:lineRule="auto"/>
              <w:jc w:val="both"/>
              <w:rPr>
                <w:rFonts w:ascii="Arial" w:hAnsi="Arial" w:cs="Arial"/>
                <w:sz w:val="24"/>
                <w:szCs w:val="24"/>
              </w:rPr>
            </w:pPr>
            <w:r w:rsidRPr="00035B3D">
              <w:rPr>
                <w:rFonts w:ascii="Arial" w:hAnsi="Arial" w:cs="Arial"/>
                <w:sz w:val="24"/>
                <w:szCs w:val="24"/>
              </w:rPr>
              <w:t xml:space="preserve">T1 weighting; </w:t>
            </w:r>
            <w:proofErr w:type="spellStart"/>
            <w:r w:rsidRPr="00035B3D">
              <w:rPr>
                <w:rFonts w:ascii="Arial" w:hAnsi="Arial" w:cs="Arial"/>
                <w:sz w:val="24"/>
                <w:szCs w:val="24"/>
              </w:rPr>
              <w:t>pulsatility</w:t>
            </w:r>
            <w:proofErr w:type="spellEnd"/>
            <w:r w:rsidRPr="00035B3D">
              <w:rPr>
                <w:rFonts w:ascii="Arial" w:hAnsi="Arial" w:cs="Arial"/>
                <w:sz w:val="24"/>
                <w:szCs w:val="24"/>
              </w:rPr>
              <w:t xml:space="preserve"> artifact; Ernst angle optimization</w:t>
            </w:r>
          </w:p>
        </w:tc>
      </w:tr>
      <w:tr w:rsidR="00035B3D" w:rsidRPr="00313BAD" w14:paraId="64A7312F" w14:textId="77777777" w:rsidTr="00BE5087">
        <w:trPr>
          <w:tblCellSpacing w:w="15" w:type="dxa"/>
        </w:trPr>
        <w:tc>
          <w:tcPr>
            <w:tcW w:w="0" w:type="auto"/>
            <w:vAlign w:val="center"/>
            <w:hideMark/>
          </w:tcPr>
          <w:p w14:paraId="624E39C9" w14:textId="77777777" w:rsidR="00035B3D" w:rsidRPr="00035B3D" w:rsidRDefault="00035B3D" w:rsidP="00BE5087">
            <w:pPr>
              <w:spacing w:after="200" w:line="276" w:lineRule="auto"/>
              <w:jc w:val="both"/>
              <w:rPr>
                <w:rFonts w:ascii="Arial" w:hAnsi="Arial" w:cs="Arial"/>
                <w:b/>
                <w:bCs/>
                <w:sz w:val="24"/>
                <w:szCs w:val="24"/>
              </w:rPr>
            </w:pPr>
            <w:r w:rsidRPr="00035B3D">
              <w:rPr>
                <w:rFonts w:ascii="Arial" w:hAnsi="Arial" w:cs="Arial"/>
                <w:b/>
                <w:bCs/>
                <w:sz w:val="24"/>
                <w:szCs w:val="24"/>
              </w:rPr>
              <w:t>6</w:t>
            </w:r>
          </w:p>
        </w:tc>
        <w:tc>
          <w:tcPr>
            <w:tcW w:w="0" w:type="auto"/>
            <w:vAlign w:val="center"/>
            <w:hideMark/>
          </w:tcPr>
          <w:p w14:paraId="6E0BAC6F" w14:textId="77777777" w:rsidR="00035B3D" w:rsidRPr="00035B3D" w:rsidRDefault="00035B3D" w:rsidP="00BE5087">
            <w:pPr>
              <w:spacing w:after="200" w:line="276" w:lineRule="auto"/>
              <w:jc w:val="both"/>
              <w:rPr>
                <w:rFonts w:ascii="Arial" w:hAnsi="Arial" w:cs="Arial"/>
                <w:sz w:val="24"/>
                <w:szCs w:val="24"/>
              </w:rPr>
            </w:pPr>
            <w:r w:rsidRPr="00035B3D">
              <w:rPr>
                <w:rFonts w:ascii="Arial" w:hAnsi="Arial" w:cs="Arial"/>
                <w:sz w:val="24"/>
                <w:szCs w:val="24"/>
              </w:rPr>
              <w:t>Receiver Bandwidth</w:t>
            </w:r>
          </w:p>
        </w:tc>
        <w:tc>
          <w:tcPr>
            <w:tcW w:w="0" w:type="auto"/>
            <w:vAlign w:val="center"/>
            <w:hideMark/>
          </w:tcPr>
          <w:p w14:paraId="50E3050D" w14:textId="77777777" w:rsidR="00035B3D" w:rsidRPr="00035B3D" w:rsidRDefault="00035B3D" w:rsidP="00BE5087">
            <w:pPr>
              <w:spacing w:after="200" w:line="276" w:lineRule="auto"/>
              <w:jc w:val="both"/>
              <w:rPr>
                <w:rFonts w:ascii="Arial" w:hAnsi="Arial" w:cs="Arial"/>
                <w:sz w:val="24"/>
                <w:szCs w:val="24"/>
              </w:rPr>
            </w:pPr>
            <w:r w:rsidRPr="00035B3D">
              <w:rPr>
                <w:rFonts w:ascii="Arial" w:hAnsi="Arial" w:cs="Arial"/>
                <w:sz w:val="24"/>
                <w:szCs w:val="24"/>
              </w:rPr>
              <w:t>BW</w:t>
            </w:r>
          </w:p>
        </w:tc>
        <w:tc>
          <w:tcPr>
            <w:tcW w:w="0" w:type="auto"/>
            <w:vAlign w:val="center"/>
            <w:hideMark/>
          </w:tcPr>
          <w:p w14:paraId="30459EC3" w14:textId="77777777" w:rsidR="00035B3D" w:rsidRPr="00035B3D" w:rsidRDefault="00035B3D" w:rsidP="00BE5087">
            <w:pPr>
              <w:spacing w:after="200" w:line="276" w:lineRule="auto"/>
              <w:jc w:val="both"/>
              <w:rPr>
                <w:rFonts w:ascii="Arial" w:hAnsi="Arial" w:cs="Arial"/>
                <w:sz w:val="24"/>
                <w:szCs w:val="24"/>
              </w:rPr>
            </w:pPr>
            <w:r w:rsidRPr="00035B3D">
              <w:rPr>
                <w:rFonts w:ascii="Arial" w:hAnsi="Arial" w:cs="Arial"/>
                <w:sz w:val="24"/>
                <w:szCs w:val="24"/>
              </w:rPr>
              <w:t>100–500 Hz/pixel</w:t>
            </w:r>
          </w:p>
        </w:tc>
        <w:tc>
          <w:tcPr>
            <w:tcW w:w="0" w:type="auto"/>
            <w:vAlign w:val="center"/>
            <w:hideMark/>
          </w:tcPr>
          <w:p w14:paraId="79E86CE9" w14:textId="77777777" w:rsidR="00035B3D" w:rsidRPr="00035B3D" w:rsidRDefault="00035B3D" w:rsidP="00BE5087">
            <w:pPr>
              <w:spacing w:after="200" w:line="276" w:lineRule="auto"/>
              <w:jc w:val="both"/>
              <w:rPr>
                <w:rFonts w:ascii="Arial" w:hAnsi="Arial" w:cs="Arial"/>
                <w:sz w:val="24"/>
                <w:szCs w:val="24"/>
              </w:rPr>
            </w:pPr>
            <w:r w:rsidRPr="00035B3D">
              <w:rPr>
                <w:rFonts w:ascii="Arial" w:hAnsi="Arial" w:cs="Arial"/>
                <w:sz w:val="24"/>
                <w:szCs w:val="24"/>
              </w:rPr>
              <w:t>SNR (</w:t>
            </w:r>
            <w:r w:rsidRPr="00035B3D">
              <w:rPr>
                <w:rFonts w:ascii="Cambria Math" w:hAnsi="Cambria Math" w:cs="Cambria Math"/>
                <w:sz w:val="24"/>
                <w:szCs w:val="24"/>
              </w:rPr>
              <w:t>∝</w:t>
            </w:r>
            <w:r w:rsidRPr="00035B3D">
              <w:rPr>
                <w:rFonts w:ascii="Arial" w:hAnsi="Arial" w:cs="Arial"/>
                <w:sz w:val="24"/>
                <w:szCs w:val="24"/>
              </w:rPr>
              <w:t>1/√BW); fat shift; geometric distortion</w:t>
            </w:r>
          </w:p>
        </w:tc>
      </w:tr>
      <w:tr w:rsidR="00035B3D" w:rsidRPr="00313BAD" w14:paraId="7A4F658C" w14:textId="77777777" w:rsidTr="00BE5087">
        <w:trPr>
          <w:tblCellSpacing w:w="15" w:type="dxa"/>
        </w:trPr>
        <w:tc>
          <w:tcPr>
            <w:tcW w:w="0" w:type="auto"/>
            <w:vAlign w:val="center"/>
            <w:hideMark/>
          </w:tcPr>
          <w:p w14:paraId="7D16D2BA" w14:textId="77777777" w:rsidR="00035B3D" w:rsidRPr="00035B3D" w:rsidRDefault="00035B3D" w:rsidP="00BE5087">
            <w:pPr>
              <w:spacing w:after="200" w:line="276" w:lineRule="auto"/>
              <w:jc w:val="both"/>
              <w:rPr>
                <w:rFonts w:ascii="Arial" w:hAnsi="Arial" w:cs="Arial"/>
                <w:b/>
                <w:bCs/>
                <w:sz w:val="24"/>
                <w:szCs w:val="24"/>
              </w:rPr>
            </w:pPr>
            <w:r w:rsidRPr="00035B3D">
              <w:rPr>
                <w:rFonts w:ascii="Arial" w:hAnsi="Arial" w:cs="Arial"/>
                <w:b/>
                <w:bCs/>
                <w:sz w:val="24"/>
                <w:szCs w:val="24"/>
              </w:rPr>
              <w:t>7</w:t>
            </w:r>
          </w:p>
        </w:tc>
        <w:tc>
          <w:tcPr>
            <w:tcW w:w="0" w:type="auto"/>
            <w:vAlign w:val="center"/>
            <w:hideMark/>
          </w:tcPr>
          <w:p w14:paraId="6F9F3708" w14:textId="77777777" w:rsidR="00035B3D" w:rsidRPr="00035B3D" w:rsidRDefault="00035B3D" w:rsidP="00BE5087">
            <w:pPr>
              <w:spacing w:after="200" w:line="276" w:lineRule="auto"/>
              <w:jc w:val="both"/>
              <w:rPr>
                <w:rFonts w:ascii="Arial" w:hAnsi="Arial" w:cs="Arial"/>
                <w:sz w:val="24"/>
                <w:szCs w:val="24"/>
              </w:rPr>
            </w:pPr>
            <w:r w:rsidRPr="00035B3D">
              <w:rPr>
                <w:rFonts w:ascii="Arial" w:hAnsi="Arial" w:cs="Arial"/>
                <w:sz w:val="24"/>
                <w:szCs w:val="24"/>
              </w:rPr>
              <w:t>In-Plane Resolution</w:t>
            </w:r>
          </w:p>
        </w:tc>
        <w:tc>
          <w:tcPr>
            <w:tcW w:w="0" w:type="auto"/>
            <w:vAlign w:val="center"/>
            <w:hideMark/>
          </w:tcPr>
          <w:p w14:paraId="4A0F2BB6" w14:textId="77777777" w:rsidR="00035B3D" w:rsidRPr="00035B3D" w:rsidRDefault="00035B3D" w:rsidP="00BE5087">
            <w:pPr>
              <w:spacing w:after="200" w:line="276" w:lineRule="auto"/>
              <w:jc w:val="both"/>
              <w:rPr>
                <w:rFonts w:ascii="Arial" w:hAnsi="Arial" w:cs="Arial"/>
                <w:sz w:val="24"/>
                <w:szCs w:val="24"/>
              </w:rPr>
            </w:pPr>
            <w:proofErr w:type="spellStart"/>
            <w:r w:rsidRPr="00035B3D">
              <w:rPr>
                <w:rFonts w:ascii="Arial" w:hAnsi="Arial" w:cs="Arial"/>
                <w:sz w:val="24"/>
                <w:szCs w:val="24"/>
              </w:rPr>
              <w:t>Δx</w:t>
            </w:r>
            <w:proofErr w:type="spellEnd"/>
            <w:r w:rsidRPr="00035B3D">
              <w:rPr>
                <w:rFonts w:ascii="Arial" w:hAnsi="Arial" w:cs="Arial"/>
                <w:sz w:val="24"/>
                <w:szCs w:val="24"/>
              </w:rPr>
              <w:t xml:space="preserve">, </w:t>
            </w:r>
            <w:proofErr w:type="spellStart"/>
            <w:r w:rsidRPr="00035B3D">
              <w:rPr>
                <w:rFonts w:ascii="Arial" w:hAnsi="Arial" w:cs="Arial"/>
                <w:sz w:val="24"/>
                <w:szCs w:val="24"/>
              </w:rPr>
              <w:t>Δy</w:t>
            </w:r>
            <w:proofErr w:type="spellEnd"/>
          </w:p>
        </w:tc>
        <w:tc>
          <w:tcPr>
            <w:tcW w:w="0" w:type="auto"/>
            <w:vAlign w:val="center"/>
            <w:hideMark/>
          </w:tcPr>
          <w:p w14:paraId="430CBE0F" w14:textId="77777777" w:rsidR="00035B3D" w:rsidRPr="00035B3D" w:rsidRDefault="00035B3D" w:rsidP="00BE5087">
            <w:pPr>
              <w:spacing w:after="200" w:line="276" w:lineRule="auto"/>
              <w:jc w:val="both"/>
              <w:rPr>
                <w:rFonts w:ascii="Arial" w:hAnsi="Arial" w:cs="Arial"/>
                <w:sz w:val="24"/>
                <w:szCs w:val="24"/>
              </w:rPr>
            </w:pPr>
            <w:r w:rsidRPr="00035B3D">
              <w:rPr>
                <w:rFonts w:ascii="Arial" w:hAnsi="Arial" w:cs="Arial"/>
                <w:sz w:val="24"/>
                <w:szCs w:val="24"/>
              </w:rPr>
              <w:t>0.5–1.0 mm</w:t>
            </w:r>
          </w:p>
        </w:tc>
        <w:tc>
          <w:tcPr>
            <w:tcW w:w="0" w:type="auto"/>
            <w:vAlign w:val="center"/>
            <w:hideMark/>
          </w:tcPr>
          <w:p w14:paraId="5AE4103A" w14:textId="77777777" w:rsidR="00035B3D" w:rsidRPr="00035B3D" w:rsidRDefault="00035B3D" w:rsidP="00BE5087">
            <w:pPr>
              <w:spacing w:after="200" w:line="276" w:lineRule="auto"/>
              <w:jc w:val="both"/>
              <w:rPr>
                <w:rFonts w:ascii="Arial" w:hAnsi="Arial" w:cs="Arial"/>
                <w:sz w:val="24"/>
                <w:szCs w:val="24"/>
              </w:rPr>
            </w:pPr>
            <w:r w:rsidRPr="00035B3D">
              <w:rPr>
                <w:rFonts w:ascii="Arial" w:hAnsi="Arial" w:cs="Arial"/>
                <w:sz w:val="24"/>
                <w:szCs w:val="24"/>
              </w:rPr>
              <w:t>Resolution; SNR (</w:t>
            </w:r>
            <w:r w:rsidRPr="00035B3D">
              <w:rPr>
                <w:rFonts w:ascii="Cambria Math" w:hAnsi="Cambria Math" w:cs="Cambria Math"/>
                <w:sz w:val="24"/>
                <w:szCs w:val="24"/>
              </w:rPr>
              <w:t>∝</w:t>
            </w:r>
            <w:r w:rsidRPr="00035B3D">
              <w:rPr>
                <w:rFonts w:ascii="Arial" w:hAnsi="Arial" w:cs="Arial"/>
                <w:sz w:val="24"/>
                <w:szCs w:val="24"/>
              </w:rPr>
              <w:t xml:space="preserve"> voxel volume)</w:t>
            </w:r>
          </w:p>
        </w:tc>
      </w:tr>
      <w:tr w:rsidR="00035B3D" w:rsidRPr="00313BAD" w14:paraId="4627B61A" w14:textId="77777777" w:rsidTr="00BE5087">
        <w:trPr>
          <w:tblCellSpacing w:w="15" w:type="dxa"/>
        </w:trPr>
        <w:tc>
          <w:tcPr>
            <w:tcW w:w="0" w:type="auto"/>
            <w:vAlign w:val="center"/>
            <w:hideMark/>
          </w:tcPr>
          <w:p w14:paraId="52F79BF4" w14:textId="77777777" w:rsidR="00035B3D" w:rsidRPr="00035B3D" w:rsidRDefault="00035B3D" w:rsidP="00BE5087">
            <w:pPr>
              <w:spacing w:after="200" w:line="276" w:lineRule="auto"/>
              <w:jc w:val="both"/>
              <w:rPr>
                <w:rFonts w:ascii="Arial" w:hAnsi="Arial" w:cs="Arial"/>
                <w:b/>
                <w:bCs/>
                <w:sz w:val="24"/>
                <w:szCs w:val="24"/>
              </w:rPr>
            </w:pPr>
            <w:r w:rsidRPr="00035B3D">
              <w:rPr>
                <w:rFonts w:ascii="Arial" w:hAnsi="Arial" w:cs="Arial"/>
                <w:b/>
                <w:bCs/>
                <w:sz w:val="24"/>
                <w:szCs w:val="24"/>
              </w:rPr>
              <w:t>8</w:t>
            </w:r>
          </w:p>
        </w:tc>
        <w:tc>
          <w:tcPr>
            <w:tcW w:w="0" w:type="auto"/>
            <w:vAlign w:val="center"/>
            <w:hideMark/>
          </w:tcPr>
          <w:p w14:paraId="0026AF4B" w14:textId="77777777" w:rsidR="00035B3D" w:rsidRPr="00035B3D" w:rsidRDefault="00035B3D" w:rsidP="00BE5087">
            <w:pPr>
              <w:spacing w:after="200" w:line="276" w:lineRule="auto"/>
              <w:rPr>
                <w:rFonts w:ascii="Arial" w:hAnsi="Arial" w:cs="Arial"/>
                <w:sz w:val="24"/>
                <w:szCs w:val="24"/>
              </w:rPr>
            </w:pPr>
            <w:r w:rsidRPr="00035B3D">
              <w:rPr>
                <w:rFonts w:ascii="Arial" w:hAnsi="Arial" w:cs="Arial"/>
                <w:sz w:val="24"/>
                <w:szCs w:val="24"/>
              </w:rPr>
              <w:t>Slice Thickness</w:t>
            </w:r>
          </w:p>
        </w:tc>
        <w:tc>
          <w:tcPr>
            <w:tcW w:w="0" w:type="auto"/>
            <w:vAlign w:val="center"/>
            <w:hideMark/>
          </w:tcPr>
          <w:p w14:paraId="671F86F1" w14:textId="77777777" w:rsidR="00035B3D" w:rsidRPr="00035B3D" w:rsidRDefault="00035B3D" w:rsidP="00BE5087">
            <w:pPr>
              <w:spacing w:after="200" w:line="276" w:lineRule="auto"/>
              <w:jc w:val="both"/>
              <w:rPr>
                <w:rFonts w:ascii="Arial" w:hAnsi="Arial" w:cs="Arial"/>
                <w:sz w:val="24"/>
                <w:szCs w:val="24"/>
              </w:rPr>
            </w:pPr>
            <w:proofErr w:type="spellStart"/>
            <w:r w:rsidRPr="00035B3D">
              <w:rPr>
                <w:rFonts w:ascii="Arial" w:hAnsi="Arial" w:cs="Arial"/>
                <w:sz w:val="24"/>
                <w:szCs w:val="24"/>
              </w:rPr>
              <w:t>Δz</w:t>
            </w:r>
            <w:proofErr w:type="spellEnd"/>
          </w:p>
        </w:tc>
        <w:tc>
          <w:tcPr>
            <w:tcW w:w="0" w:type="auto"/>
            <w:vAlign w:val="center"/>
            <w:hideMark/>
          </w:tcPr>
          <w:p w14:paraId="3F88BC52" w14:textId="77777777" w:rsidR="00035B3D" w:rsidRPr="00035B3D" w:rsidRDefault="00035B3D" w:rsidP="00BE5087">
            <w:pPr>
              <w:spacing w:after="200" w:line="276" w:lineRule="auto"/>
              <w:jc w:val="both"/>
              <w:rPr>
                <w:rFonts w:ascii="Arial" w:hAnsi="Arial" w:cs="Arial"/>
                <w:sz w:val="24"/>
                <w:szCs w:val="24"/>
              </w:rPr>
            </w:pPr>
            <w:r w:rsidRPr="00035B3D">
              <w:rPr>
                <w:rFonts w:ascii="Arial" w:hAnsi="Arial" w:cs="Arial"/>
                <w:sz w:val="24"/>
                <w:szCs w:val="24"/>
              </w:rPr>
              <w:t>0.67–2.0 mm</w:t>
            </w:r>
          </w:p>
        </w:tc>
        <w:tc>
          <w:tcPr>
            <w:tcW w:w="0" w:type="auto"/>
            <w:vAlign w:val="center"/>
            <w:hideMark/>
          </w:tcPr>
          <w:p w14:paraId="7BAD65CF" w14:textId="77777777" w:rsidR="00035B3D" w:rsidRPr="00035B3D" w:rsidRDefault="00035B3D" w:rsidP="00BE5087">
            <w:pPr>
              <w:spacing w:after="200" w:line="276" w:lineRule="auto"/>
              <w:rPr>
                <w:rFonts w:ascii="Arial" w:hAnsi="Arial" w:cs="Arial"/>
                <w:sz w:val="24"/>
                <w:szCs w:val="24"/>
              </w:rPr>
            </w:pPr>
            <w:r w:rsidRPr="00035B3D">
              <w:rPr>
                <w:rFonts w:ascii="Arial" w:hAnsi="Arial" w:cs="Arial"/>
                <w:sz w:val="24"/>
                <w:szCs w:val="24"/>
              </w:rPr>
              <w:t>Through-plane resolution; background gradient sensitivity</w:t>
            </w:r>
          </w:p>
        </w:tc>
      </w:tr>
      <w:tr w:rsidR="00035B3D" w:rsidRPr="00313BAD" w14:paraId="04166B14" w14:textId="77777777" w:rsidTr="00BE5087">
        <w:trPr>
          <w:tblCellSpacing w:w="15" w:type="dxa"/>
        </w:trPr>
        <w:tc>
          <w:tcPr>
            <w:tcW w:w="0" w:type="auto"/>
            <w:vAlign w:val="center"/>
            <w:hideMark/>
          </w:tcPr>
          <w:p w14:paraId="7C81DFAE" w14:textId="77777777" w:rsidR="00035B3D" w:rsidRPr="00035B3D" w:rsidRDefault="00035B3D" w:rsidP="00BE5087">
            <w:pPr>
              <w:spacing w:after="200" w:line="276" w:lineRule="auto"/>
              <w:jc w:val="both"/>
              <w:rPr>
                <w:rFonts w:ascii="Arial" w:hAnsi="Arial" w:cs="Arial"/>
                <w:b/>
                <w:bCs/>
                <w:sz w:val="24"/>
                <w:szCs w:val="24"/>
              </w:rPr>
            </w:pPr>
            <w:r w:rsidRPr="00035B3D">
              <w:rPr>
                <w:rFonts w:ascii="Arial" w:hAnsi="Arial" w:cs="Arial"/>
                <w:b/>
                <w:bCs/>
                <w:sz w:val="24"/>
                <w:szCs w:val="24"/>
              </w:rPr>
              <w:t>9</w:t>
            </w:r>
          </w:p>
        </w:tc>
        <w:tc>
          <w:tcPr>
            <w:tcW w:w="0" w:type="auto"/>
            <w:vAlign w:val="center"/>
            <w:hideMark/>
          </w:tcPr>
          <w:p w14:paraId="1D6F070E" w14:textId="77777777" w:rsidR="00035B3D" w:rsidRPr="00035B3D" w:rsidRDefault="00035B3D" w:rsidP="00BE5087">
            <w:pPr>
              <w:spacing w:after="200" w:line="276" w:lineRule="auto"/>
              <w:jc w:val="both"/>
              <w:rPr>
                <w:rFonts w:ascii="Arial" w:hAnsi="Arial" w:cs="Arial"/>
                <w:sz w:val="24"/>
                <w:szCs w:val="24"/>
              </w:rPr>
            </w:pPr>
            <w:r w:rsidRPr="00035B3D">
              <w:rPr>
                <w:rFonts w:ascii="Arial" w:hAnsi="Arial" w:cs="Arial"/>
                <w:sz w:val="24"/>
                <w:szCs w:val="24"/>
              </w:rPr>
              <w:t>Field of View</w:t>
            </w:r>
          </w:p>
        </w:tc>
        <w:tc>
          <w:tcPr>
            <w:tcW w:w="0" w:type="auto"/>
            <w:vAlign w:val="center"/>
            <w:hideMark/>
          </w:tcPr>
          <w:p w14:paraId="476E6CD7" w14:textId="77777777" w:rsidR="00035B3D" w:rsidRPr="00035B3D" w:rsidRDefault="00035B3D" w:rsidP="00BE5087">
            <w:pPr>
              <w:spacing w:after="200" w:line="276" w:lineRule="auto"/>
              <w:rPr>
                <w:rFonts w:ascii="Arial" w:hAnsi="Arial" w:cs="Arial"/>
                <w:sz w:val="24"/>
                <w:szCs w:val="24"/>
              </w:rPr>
            </w:pPr>
            <w:r w:rsidRPr="00035B3D">
              <w:rPr>
                <w:rFonts w:ascii="Arial" w:hAnsi="Arial" w:cs="Arial"/>
                <w:sz w:val="24"/>
                <w:szCs w:val="24"/>
              </w:rPr>
              <w:t xml:space="preserve">FOV (Lx, Ly, </w:t>
            </w:r>
            <w:proofErr w:type="spellStart"/>
            <w:r w:rsidRPr="00035B3D">
              <w:rPr>
                <w:rFonts w:ascii="Arial" w:hAnsi="Arial" w:cs="Arial"/>
                <w:sz w:val="24"/>
                <w:szCs w:val="24"/>
              </w:rPr>
              <w:t>Lz</w:t>
            </w:r>
            <w:proofErr w:type="spellEnd"/>
            <w:r w:rsidRPr="00035B3D">
              <w:rPr>
                <w:rFonts w:ascii="Arial" w:hAnsi="Arial" w:cs="Arial"/>
                <w:sz w:val="24"/>
                <w:szCs w:val="24"/>
              </w:rPr>
              <w:t>)</w:t>
            </w:r>
          </w:p>
        </w:tc>
        <w:tc>
          <w:tcPr>
            <w:tcW w:w="0" w:type="auto"/>
            <w:vAlign w:val="center"/>
            <w:hideMark/>
          </w:tcPr>
          <w:p w14:paraId="72525C41" w14:textId="77777777" w:rsidR="00035B3D" w:rsidRPr="00035B3D" w:rsidRDefault="00035B3D" w:rsidP="00BE5087">
            <w:pPr>
              <w:spacing w:after="200" w:line="276" w:lineRule="auto"/>
              <w:jc w:val="both"/>
              <w:rPr>
                <w:rFonts w:ascii="Arial" w:hAnsi="Arial" w:cs="Arial"/>
                <w:sz w:val="24"/>
                <w:szCs w:val="24"/>
              </w:rPr>
            </w:pPr>
            <w:r w:rsidRPr="00035B3D">
              <w:rPr>
                <w:rFonts w:ascii="Arial" w:hAnsi="Arial" w:cs="Arial"/>
                <w:sz w:val="24"/>
                <w:szCs w:val="24"/>
              </w:rPr>
              <w:t>200–260 mm</w:t>
            </w:r>
          </w:p>
        </w:tc>
        <w:tc>
          <w:tcPr>
            <w:tcW w:w="0" w:type="auto"/>
            <w:vAlign w:val="center"/>
            <w:hideMark/>
          </w:tcPr>
          <w:p w14:paraId="5CAA15E2" w14:textId="77777777" w:rsidR="00035B3D" w:rsidRPr="00035B3D" w:rsidRDefault="00035B3D" w:rsidP="00BE5087">
            <w:pPr>
              <w:spacing w:after="200" w:line="276" w:lineRule="auto"/>
              <w:jc w:val="both"/>
              <w:rPr>
                <w:rFonts w:ascii="Arial" w:hAnsi="Arial" w:cs="Arial"/>
                <w:sz w:val="24"/>
                <w:szCs w:val="24"/>
              </w:rPr>
            </w:pPr>
            <w:r w:rsidRPr="00035B3D">
              <w:rPr>
                <w:rFonts w:ascii="Arial" w:hAnsi="Arial" w:cs="Arial"/>
                <w:sz w:val="24"/>
                <w:szCs w:val="24"/>
              </w:rPr>
              <w:t xml:space="preserve">Coverage; aliasing; determines N given </w:t>
            </w:r>
            <w:proofErr w:type="spellStart"/>
            <w:r w:rsidRPr="00035B3D">
              <w:rPr>
                <w:rFonts w:ascii="Arial" w:hAnsi="Arial" w:cs="Arial"/>
                <w:sz w:val="24"/>
                <w:szCs w:val="24"/>
              </w:rPr>
              <w:t>Δx</w:t>
            </w:r>
            <w:proofErr w:type="spellEnd"/>
          </w:p>
        </w:tc>
      </w:tr>
      <w:tr w:rsidR="00035B3D" w:rsidRPr="00313BAD" w14:paraId="58647D5C" w14:textId="77777777" w:rsidTr="00BE5087">
        <w:trPr>
          <w:tblCellSpacing w:w="15" w:type="dxa"/>
        </w:trPr>
        <w:tc>
          <w:tcPr>
            <w:tcW w:w="0" w:type="auto"/>
            <w:vAlign w:val="center"/>
            <w:hideMark/>
          </w:tcPr>
          <w:p w14:paraId="6B1687EC" w14:textId="77777777" w:rsidR="00035B3D" w:rsidRPr="00035B3D" w:rsidRDefault="00035B3D" w:rsidP="00BE5087">
            <w:pPr>
              <w:spacing w:after="200" w:line="276" w:lineRule="auto"/>
              <w:jc w:val="both"/>
              <w:rPr>
                <w:rFonts w:ascii="Arial" w:hAnsi="Arial" w:cs="Arial"/>
                <w:b/>
                <w:bCs/>
                <w:sz w:val="24"/>
                <w:szCs w:val="24"/>
              </w:rPr>
            </w:pPr>
            <w:r w:rsidRPr="00035B3D">
              <w:rPr>
                <w:rFonts w:ascii="Arial" w:hAnsi="Arial" w:cs="Arial"/>
                <w:b/>
                <w:bCs/>
                <w:sz w:val="24"/>
                <w:szCs w:val="24"/>
              </w:rPr>
              <w:t>10</w:t>
            </w:r>
          </w:p>
        </w:tc>
        <w:tc>
          <w:tcPr>
            <w:tcW w:w="0" w:type="auto"/>
            <w:vAlign w:val="center"/>
            <w:hideMark/>
          </w:tcPr>
          <w:p w14:paraId="5A6968A3" w14:textId="77777777" w:rsidR="00035B3D" w:rsidRPr="00035B3D" w:rsidRDefault="00035B3D" w:rsidP="00BE5087">
            <w:pPr>
              <w:spacing w:after="200" w:line="276" w:lineRule="auto"/>
              <w:jc w:val="both"/>
              <w:rPr>
                <w:rFonts w:ascii="Arial" w:hAnsi="Arial" w:cs="Arial"/>
                <w:sz w:val="24"/>
                <w:szCs w:val="24"/>
              </w:rPr>
            </w:pPr>
            <w:r w:rsidRPr="00035B3D">
              <w:rPr>
                <w:rFonts w:ascii="Arial" w:hAnsi="Arial" w:cs="Arial"/>
                <w:sz w:val="24"/>
                <w:szCs w:val="24"/>
              </w:rPr>
              <w:t>Matrix Size</w:t>
            </w:r>
          </w:p>
        </w:tc>
        <w:tc>
          <w:tcPr>
            <w:tcW w:w="0" w:type="auto"/>
            <w:vAlign w:val="center"/>
            <w:hideMark/>
          </w:tcPr>
          <w:p w14:paraId="18E01174" w14:textId="77777777" w:rsidR="00035B3D" w:rsidRPr="00035B3D" w:rsidRDefault="00035B3D" w:rsidP="00BE5087">
            <w:pPr>
              <w:spacing w:after="200" w:line="276" w:lineRule="auto"/>
              <w:jc w:val="both"/>
              <w:rPr>
                <w:rFonts w:ascii="Arial" w:hAnsi="Arial" w:cs="Arial"/>
                <w:sz w:val="24"/>
                <w:szCs w:val="24"/>
              </w:rPr>
            </w:pPr>
            <w:proofErr w:type="spellStart"/>
            <w:r w:rsidRPr="00035B3D">
              <w:rPr>
                <w:rFonts w:ascii="Arial" w:hAnsi="Arial" w:cs="Arial"/>
                <w:sz w:val="24"/>
                <w:szCs w:val="24"/>
              </w:rPr>
              <w:t>Nx</w:t>
            </w:r>
            <w:proofErr w:type="spellEnd"/>
            <w:r w:rsidRPr="00035B3D">
              <w:rPr>
                <w:rFonts w:ascii="Arial" w:hAnsi="Arial" w:cs="Arial"/>
                <w:sz w:val="24"/>
                <w:szCs w:val="24"/>
              </w:rPr>
              <w:t xml:space="preserve">, Ny, </w:t>
            </w:r>
            <w:proofErr w:type="spellStart"/>
            <w:r w:rsidRPr="00035B3D">
              <w:rPr>
                <w:rFonts w:ascii="Arial" w:hAnsi="Arial" w:cs="Arial"/>
                <w:sz w:val="24"/>
                <w:szCs w:val="24"/>
              </w:rPr>
              <w:t>Nz</w:t>
            </w:r>
            <w:proofErr w:type="spellEnd"/>
          </w:p>
        </w:tc>
        <w:tc>
          <w:tcPr>
            <w:tcW w:w="0" w:type="auto"/>
            <w:vAlign w:val="center"/>
            <w:hideMark/>
          </w:tcPr>
          <w:p w14:paraId="670A599E" w14:textId="77777777" w:rsidR="00035B3D" w:rsidRPr="00035B3D" w:rsidRDefault="00035B3D" w:rsidP="00BE5087">
            <w:pPr>
              <w:spacing w:after="200" w:line="276" w:lineRule="auto"/>
              <w:jc w:val="both"/>
              <w:rPr>
                <w:rFonts w:ascii="Arial" w:hAnsi="Arial" w:cs="Arial"/>
                <w:sz w:val="24"/>
                <w:szCs w:val="24"/>
              </w:rPr>
            </w:pPr>
            <w:r w:rsidRPr="00035B3D">
              <w:rPr>
                <w:rFonts w:ascii="Arial" w:hAnsi="Arial" w:cs="Arial"/>
                <w:sz w:val="24"/>
                <w:szCs w:val="24"/>
              </w:rPr>
              <w:t>256–512</w:t>
            </w:r>
          </w:p>
        </w:tc>
        <w:tc>
          <w:tcPr>
            <w:tcW w:w="0" w:type="auto"/>
            <w:vAlign w:val="center"/>
            <w:hideMark/>
          </w:tcPr>
          <w:p w14:paraId="131CF15F" w14:textId="77777777" w:rsidR="00035B3D" w:rsidRPr="00035B3D" w:rsidRDefault="00035B3D" w:rsidP="00BE5087">
            <w:pPr>
              <w:spacing w:after="200" w:line="276" w:lineRule="auto"/>
              <w:jc w:val="both"/>
              <w:rPr>
                <w:rFonts w:ascii="Arial" w:hAnsi="Arial" w:cs="Arial"/>
                <w:sz w:val="24"/>
                <w:szCs w:val="24"/>
              </w:rPr>
            </w:pPr>
            <w:r w:rsidRPr="00035B3D">
              <w:rPr>
                <w:rFonts w:ascii="Arial" w:hAnsi="Arial" w:cs="Arial"/>
                <w:sz w:val="24"/>
                <w:szCs w:val="24"/>
              </w:rPr>
              <w:t>Resolution × FOV product; scan time</w:t>
            </w:r>
          </w:p>
        </w:tc>
      </w:tr>
      <w:tr w:rsidR="00035B3D" w:rsidRPr="00313BAD" w14:paraId="6609A4BA" w14:textId="77777777" w:rsidTr="00BE5087">
        <w:trPr>
          <w:tblCellSpacing w:w="15" w:type="dxa"/>
        </w:trPr>
        <w:tc>
          <w:tcPr>
            <w:tcW w:w="0" w:type="auto"/>
            <w:vAlign w:val="center"/>
            <w:hideMark/>
          </w:tcPr>
          <w:p w14:paraId="222A26F0" w14:textId="77777777" w:rsidR="00035B3D" w:rsidRPr="00035B3D" w:rsidRDefault="00035B3D" w:rsidP="00BE5087">
            <w:pPr>
              <w:spacing w:after="200" w:line="276" w:lineRule="auto"/>
              <w:jc w:val="both"/>
              <w:rPr>
                <w:rFonts w:ascii="Arial" w:hAnsi="Arial" w:cs="Arial"/>
                <w:b/>
                <w:bCs/>
                <w:sz w:val="24"/>
                <w:szCs w:val="24"/>
              </w:rPr>
            </w:pPr>
            <w:r w:rsidRPr="00035B3D">
              <w:rPr>
                <w:rFonts w:ascii="Arial" w:hAnsi="Arial" w:cs="Arial"/>
                <w:b/>
                <w:bCs/>
                <w:sz w:val="24"/>
                <w:szCs w:val="24"/>
              </w:rPr>
              <w:t>11</w:t>
            </w:r>
          </w:p>
        </w:tc>
        <w:tc>
          <w:tcPr>
            <w:tcW w:w="0" w:type="auto"/>
            <w:vAlign w:val="center"/>
            <w:hideMark/>
          </w:tcPr>
          <w:p w14:paraId="462489F9" w14:textId="77777777" w:rsidR="00035B3D" w:rsidRPr="00035B3D" w:rsidRDefault="00035B3D" w:rsidP="00BE5087">
            <w:pPr>
              <w:spacing w:after="200" w:line="276" w:lineRule="auto"/>
              <w:jc w:val="both"/>
              <w:rPr>
                <w:rFonts w:ascii="Arial" w:hAnsi="Arial" w:cs="Arial"/>
                <w:sz w:val="24"/>
                <w:szCs w:val="24"/>
              </w:rPr>
            </w:pPr>
            <w:r w:rsidRPr="00035B3D">
              <w:rPr>
                <w:rFonts w:ascii="Arial" w:hAnsi="Arial" w:cs="Arial"/>
                <w:sz w:val="24"/>
                <w:szCs w:val="24"/>
              </w:rPr>
              <w:t>Number Slices</w:t>
            </w:r>
          </w:p>
        </w:tc>
        <w:tc>
          <w:tcPr>
            <w:tcW w:w="0" w:type="auto"/>
            <w:vAlign w:val="center"/>
            <w:hideMark/>
          </w:tcPr>
          <w:p w14:paraId="02CDE58F" w14:textId="77777777" w:rsidR="00035B3D" w:rsidRPr="00035B3D" w:rsidRDefault="00035B3D" w:rsidP="00BE5087">
            <w:pPr>
              <w:spacing w:after="200" w:line="276" w:lineRule="auto"/>
              <w:jc w:val="both"/>
              <w:rPr>
                <w:rFonts w:ascii="Arial" w:hAnsi="Arial" w:cs="Arial"/>
                <w:sz w:val="24"/>
                <w:szCs w:val="24"/>
              </w:rPr>
            </w:pPr>
            <w:proofErr w:type="spellStart"/>
            <w:r w:rsidRPr="00035B3D">
              <w:rPr>
                <w:rFonts w:ascii="Arial" w:hAnsi="Arial" w:cs="Arial"/>
                <w:sz w:val="24"/>
                <w:szCs w:val="24"/>
              </w:rPr>
              <w:t>Nslices</w:t>
            </w:r>
            <w:proofErr w:type="spellEnd"/>
          </w:p>
        </w:tc>
        <w:tc>
          <w:tcPr>
            <w:tcW w:w="0" w:type="auto"/>
            <w:vAlign w:val="center"/>
            <w:hideMark/>
          </w:tcPr>
          <w:p w14:paraId="2FEC5918" w14:textId="77777777" w:rsidR="00035B3D" w:rsidRPr="00035B3D" w:rsidRDefault="00035B3D" w:rsidP="00BE5087">
            <w:pPr>
              <w:spacing w:after="200" w:line="276" w:lineRule="auto"/>
              <w:jc w:val="both"/>
              <w:rPr>
                <w:rFonts w:ascii="Arial" w:hAnsi="Arial" w:cs="Arial"/>
                <w:sz w:val="24"/>
                <w:szCs w:val="24"/>
              </w:rPr>
            </w:pPr>
            <w:r w:rsidRPr="00035B3D">
              <w:rPr>
                <w:rFonts w:ascii="Arial" w:hAnsi="Arial" w:cs="Arial"/>
                <w:sz w:val="24"/>
                <w:szCs w:val="24"/>
              </w:rPr>
              <w:t>40–120</w:t>
            </w:r>
          </w:p>
        </w:tc>
        <w:tc>
          <w:tcPr>
            <w:tcW w:w="0" w:type="auto"/>
            <w:vAlign w:val="center"/>
            <w:hideMark/>
          </w:tcPr>
          <w:p w14:paraId="1922C5C4" w14:textId="77777777" w:rsidR="00035B3D" w:rsidRPr="00035B3D" w:rsidRDefault="00035B3D" w:rsidP="00BE5087">
            <w:pPr>
              <w:spacing w:after="200" w:line="276" w:lineRule="auto"/>
              <w:jc w:val="both"/>
              <w:rPr>
                <w:rFonts w:ascii="Arial" w:hAnsi="Arial" w:cs="Arial"/>
                <w:sz w:val="24"/>
                <w:szCs w:val="24"/>
              </w:rPr>
            </w:pPr>
            <w:r w:rsidRPr="00035B3D">
              <w:rPr>
                <w:rFonts w:ascii="Arial" w:hAnsi="Arial" w:cs="Arial"/>
                <w:sz w:val="24"/>
                <w:szCs w:val="24"/>
              </w:rPr>
              <w:t>Volume coverage; scan time</w:t>
            </w:r>
          </w:p>
        </w:tc>
      </w:tr>
      <w:tr w:rsidR="00035B3D" w:rsidRPr="00313BAD" w14:paraId="6449E666" w14:textId="77777777" w:rsidTr="00BE5087">
        <w:trPr>
          <w:tblCellSpacing w:w="15" w:type="dxa"/>
        </w:trPr>
        <w:tc>
          <w:tcPr>
            <w:tcW w:w="0" w:type="auto"/>
            <w:vAlign w:val="center"/>
            <w:hideMark/>
          </w:tcPr>
          <w:p w14:paraId="1B015A13" w14:textId="77777777" w:rsidR="00035B3D" w:rsidRPr="00035B3D" w:rsidRDefault="00035B3D" w:rsidP="00BE5087">
            <w:pPr>
              <w:spacing w:after="200" w:line="276" w:lineRule="auto"/>
              <w:jc w:val="both"/>
              <w:rPr>
                <w:rFonts w:ascii="Arial" w:hAnsi="Arial" w:cs="Arial"/>
                <w:b/>
                <w:bCs/>
                <w:sz w:val="24"/>
                <w:szCs w:val="24"/>
              </w:rPr>
            </w:pPr>
            <w:r w:rsidRPr="00035B3D">
              <w:rPr>
                <w:rFonts w:ascii="Arial" w:hAnsi="Arial" w:cs="Arial"/>
                <w:b/>
                <w:bCs/>
                <w:sz w:val="24"/>
                <w:szCs w:val="24"/>
              </w:rPr>
              <w:t>12</w:t>
            </w:r>
          </w:p>
        </w:tc>
        <w:tc>
          <w:tcPr>
            <w:tcW w:w="0" w:type="auto"/>
            <w:vAlign w:val="center"/>
            <w:hideMark/>
          </w:tcPr>
          <w:p w14:paraId="1DE950F6" w14:textId="77777777" w:rsidR="00035B3D" w:rsidRPr="00035B3D" w:rsidRDefault="00035B3D" w:rsidP="00BE5087">
            <w:pPr>
              <w:spacing w:after="200" w:line="276" w:lineRule="auto"/>
              <w:jc w:val="both"/>
              <w:rPr>
                <w:rFonts w:ascii="Arial" w:hAnsi="Arial" w:cs="Arial"/>
                <w:sz w:val="24"/>
                <w:szCs w:val="24"/>
              </w:rPr>
            </w:pPr>
            <w:r w:rsidRPr="00035B3D">
              <w:rPr>
                <w:rFonts w:ascii="Arial" w:hAnsi="Arial" w:cs="Arial"/>
                <w:sz w:val="24"/>
                <w:szCs w:val="24"/>
              </w:rPr>
              <w:t>Number Averages</w:t>
            </w:r>
          </w:p>
        </w:tc>
        <w:tc>
          <w:tcPr>
            <w:tcW w:w="0" w:type="auto"/>
            <w:vAlign w:val="center"/>
            <w:hideMark/>
          </w:tcPr>
          <w:p w14:paraId="1AD3C0D7" w14:textId="77777777" w:rsidR="00035B3D" w:rsidRPr="00035B3D" w:rsidRDefault="00035B3D" w:rsidP="00BE5087">
            <w:pPr>
              <w:spacing w:after="200" w:line="276" w:lineRule="auto"/>
              <w:jc w:val="both"/>
              <w:rPr>
                <w:rFonts w:ascii="Arial" w:hAnsi="Arial" w:cs="Arial"/>
                <w:sz w:val="24"/>
                <w:szCs w:val="24"/>
              </w:rPr>
            </w:pPr>
            <w:proofErr w:type="spellStart"/>
            <w:r w:rsidRPr="00035B3D">
              <w:rPr>
                <w:rFonts w:ascii="Arial" w:hAnsi="Arial" w:cs="Arial"/>
                <w:sz w:val="24"/>
                <w:szCs w:val="24"/>
              </w:rPr>
              <w:t>Nacq</w:t>
            </w:r>
            <w:proofErr w:type="spellEnd"/>
          </w:p>
        </w:tc>
        <w:tc>
          <w:tcPr>
            <w:tcW w:w="0" w:type="auto"/>
            <w:vAlign w:val="center"/>
            <w:hideMark/>
          </w:tcPr>
          <w:p w14:paraId="4899B8EB" w14:textId="77777777" w:rsidR="00035B3D" w:rsidRPr="00035B3D" w:rsidRDefault="00035B3D" w:rsidP="00BE5087">
            <w:pPr>
              <w:spacing w:after="200" w:line="276" w:lineRule="auto"/>
              <w:jc w:val="both"/>
              <w:rPr>
                <w:rFonts w:ascii="Arial" w:hAnsi="Arial" w:cs="Arial"/>
                <w:sz w:val="24"/>
                <w:szCs w:val="24"/>
              </w:rPr>
            </w:pPr>
            <w:r w:rsidRPr="00035B3D">
              <w:rPr>
                <w:rFonts w:ascii="Arial" w:hAnsi="Arial" w:cs="Arial"/>
                <w:sz w:val="24"/>
                <w:szCs w:val="24"/>
              </w:rPr>
              <w:t>1–4</w:t>
            </w:r>
          </w:p>
        </w:tc>
        <w:tc>
          <w:tcPr>
            <w:tcW w:w="0" w:type="auto"/>
            <w:vAlign w:val="center"/>
            <w:hideMark/>
          </w:tcPr>
          <w:p w14:paraId="4C57EDC8" w14:textId="77777777" w:rsidR="00035B3D" w:rsidRPr="00035B3D" w:rsidRDefault="00035B3D" w:rsidP="00BE5087">
            <w:pPr>
              <w:spacing w:after="200" w:line="276" w:lineRule="auto"/>
              <w:jc w:val="both"/>
              <w:rPr>
                <w:rFonts w:ascii="Arial" w:hAnsi="Arial" w:cs="Arial"/>
                <w:sz w:val="24"/>
                <w:szCs w:val="24"/>
              </w:rPr>
            </w:pPr>
            <w:r w:rsidRPr="00035B3D">
              <w:rPr>
                <w:rFonts w:ascii="Arial" w:hAnsi="Arial" w:cs="Arial"/>
                <w:sz w:val="24"/>
                <w:szCs w:val="24"/>
              </w:rPr>
              <w:t>SNR (</w:t>
            </w:r>
            <w:r w:rsidRPr="00035B3D">
              <w:rPr>
                <w:rFonts w:ascii="Cambria Math" w:hAnsi="Cambria Math" w:cs="Cambria Math"/>
                <w:sz w:val="24"/>
                <w:szCs w:val="24"/>
              </w:rPr>
              <w:t>∝</w:t>
            </w:r>
            <w:r w:rsidRPr="00035B3D">
              <w:rPr>
                <w:rFonts w:ascii="Arial" w:hAnsi="Arial" w:cs="Arial"/>
                <w:sz w:val="24"/>
                <w:szCs w:val="24"/>
              </w:rPr>
              <w:t>√</w:t>
            </w:r>
            <w:proofErr w:type="spellStart"/>
            <w:r w:rsidRPr="00035B3D">
              <w:rPr>
                <w:rFonts w:ascii="Arial" w:hAnsi="Arial" w:cs="Arial"/>
                <w:sz w:val="24"/>
                <w:szCs w:val="24"/>
              </w:rPr>
              <w:t>N_acq</w:t>
            </w:r>
            <w:proofErr w:type="spellEnd"/>
            <w:r w:rsidRPr="00035B3D">
              <w:rPr>
                <w:rFonts w:ascii="Arial" w:hAnsi="Arial" w:cs="Arial"/>
                <w:sz w:val="24"/>
                <w:szCs w:val="24"/>
              </w:rPr>
              <w:t>); scan time penalty</w:t>
            </w:r>
          </w:p>
        </w:tc>
      </w:tr>
      <w:tr w:rsidR="00035B3D" w:rsidRPr="00313BAD" w14:paraId="12814865" w14:textId="77777777" w:rsidTr="00BE5087">
        <w:trPr>
          <w:tblCellSpacing w:w="15" w:type="dxa"/>
        </w:trPr>
        <w:tc>
          <w:tcPr>
            <w:tcW w:w="0" w:type="auto"/>
            <w:vAlign w:val="center"/>
            <w:hideMark/>
          </w:tcPr>
          <w:p w14:paraId="0218C19B" w14:textId="77777777" w:rsidR="00035B3D" w:rsidRPr="00035B3D" w:rsidRDefault="00035B3D" w:rsidP="00BE5087">
            <w:pPr>
              <w:spacing w:after="200" w:line="276" w:lineRule="auto"/>
              <w:jc w:val="both"/>
              <w:rPr>
                <w:rFonts w:ascii="Arial" w:hAnsi="Arial" w:cs="Arial"/>
                <w:b/>
                <w:bCs/>
                <w:sz w:val="24"/>
                <w:szCs w:val="24"/>
              </w:rPr>
            </w:pPr>
            <w:r w:rsidRPr="00035B3D">
              <w:rPr>
                <w:rFonts w:ascii="Arial" w:hAnsi="Arial" w:cs="Arial"/>
                <w:b/>
                <w:bCs/>
                <w:sz w:val="24"/>
                <w:szCs w:val="24"/>
              </w:rPr>
              <w:t>13</w:t>
            </w:r>
          </w:p>
        </w:tc>
        <w:tc>
          <w:tcPr>
            <w:tcW w:w="0" w:type="auto"/>
            <w:vAlign w:val="center"/>
            <w:hideMark/>
          </w:tcPr>
          <w:p w14:paraId="0AC81607" w14:textId="77777777" w:rsidR="00035B3D" w:rsidRPr="00035B3D" w:rsidRDefault="00035B3D" w:rsidP="00BE5087">
            <w:pPr>
              <w:spacing w:after="200" w:line="276" w:lineRule="auto"/>
              <w:jc w:val="both"/>
              <w:rPr>
                <w:rFonts w:ascii="Arial" w:hAnsi="Arial" w:cs="Arial"/>
                <w:sz w:val="24"/>
                <w:szCs w:val="24"/>
              </w:rPr>
            </w:pPr>
            <w:r w:rsidRPr="00035B3D">
              <w:rPr>
                <w:rFonts w:ascii="Arial" w:hAnsi="Arial" w:cs="Arial"/>
                <w:sz w:val="24"/>
                <w:szCs w:val="24"/>
              </w:rPr>
              <w:t>Partial Fourier Fraction (Read)</w:t>
            </w:r>
          </w:p>
        </w:tc>
        <w:tc>
          <w:tcPr>
            <w:tcW w:w="0" w:type="auto"/>
            <w:vAlign w:val="center"/>
            <w:hideMark/>
          </w:tcPr>
          <w:p w14:paraId="3901BF4C" w14:textId="77777777" w:rsidR="00035B3D" w:rsidRPr="00035B3D" w:rsidRDefault="00035B3D" w:rsidP="00BE5087">
            <w:pPr>
              <w:spacing w:after="200" w:line="276" w:lineRule="auto"/>
              <w:jc w:val="both"/>
              <w:rPr>
                <w:rFonts w:ascii="Arial" w:hAnsi="Arial" w:cs="Arial"/>
                <w:sz w:val="24"/>
                <w:szCs w:val="24"/>
              </w:rPr>
            </w:pPr>
            <w:proofErr w:type="spellStart"/>
            <w:r w:rsidRPr="00035B3D">
              <w:rPr>
                <w:rFonts w:ascii="Arial" w:hAnsi="Arial" w:cs="Arial"/>
                <w:sz w:val="24"/>
                <w:szCs w:val="24"/>
              </w:rPr>
              <w:t>PFread</w:t>
            </w:r>
            <w:proofErr w:type="spellEnd"/>
          </w:p>
        </w:tc>
        <w:tc>
          <w:tcPr>
            <w:tcW w:w="0" w:type="auto"/>
            <w:vAlign w:val="center"/>
            <w:hideMark/>
          </w:tcPr>
          <w:p w14:paraId="13148C49" w14:textId="77777777" w:rsidR="00035B3D" w:rsidRPr="00035B3D" w:rsidRDefault="00035B3D" w:rsidP="00BE5087">
            <w:pPr>
              <w:spacing w:after="200" w:line="276" w:lineRule="auto"/>
              <w:jc w:val="both"/>
              <w:rPr>
                <w:rFonts w:ascii="Arial" w:hAnsi="Arial" w:cs="Arial"/>
                <w:sz w:val="24"/>
                <w:szCs w:val="24"/>
              </w:rPr>
            </w:pPr>
            <w:r w:rsidRPr="00035B3D">
              <w:rPr>
                <w:rFonts w:ascii="Arial" w:hAnsi="Arial" w:cs="Arial"/>
                <w:sz w:val="24"/>
                <w:szCs w:val="24"/>
              </w:rPr>
              <w:t>6/8–1</w:t>
            </w:r>
          </w:p>
        </w:tc>
        <w:tc>
          <w:tcPr>
            <w:tcW w:w="0" w:type="auto"/>
            <w:vAlign w:val="center"/>
            <w:hideMark/>
          </w:tcPr>
          <w:p w14:paraId="1656943B" w14:textId="77777777" w:rsidR="00035B3D" w:rsidRPr="00035B3D" w:rsidRDefault="00035B3D" w:rsidP="00BE5087">
            <w:pPr>
              <w:spacing w:after="200" w:line="276" w:lineRule="auto"/>
              <w:jc w:val="both"/>
              <w:rPr>
                <w:rFonts w:ascii="Arial" w:hAnsi="Arial" w:cs="Arial"/>
                <w:sz w:val="24"/>
                <w:szCs w:val="24"/>
              </w:rPr>
            </w:pPr>
            <w:r w:rsidRPr="00035B3D">
              <w:rPr>
                <w:rFonts w:ascii="Arial" w:hAnsi="Arial" w:cs="Arial"/>
                <w:sz w:val="24"/>
                <w:szCs w:val="24"/>
              </w:rPr>
              <w:t>Shortens minimum TE; mild SNR reduction</w:t>
            </w:r>
          </w:p>
        </w:tc>
      </w:tr>
      <w:tr w:rsidR="00035B3D" w:rsidRPr="00313BAD" w14:paraId="03D2EF42" w14:textId="77777777" w:rsidTr="00035B3D">
        <w:trPr>
          <w:tblCellSpacing w:w="15" w:type="dxa"/>
        </w:trPr>
        <w:tc>
          <w:tcPr>
            <w:tcW w:w="0" w:type="auto"/>
            <w:vAlign w:val="center"/>
            <w:hideMark/>
          </w:tcPr>
          <w:p w14:paraId="422CB716" w14:textId="77777777" w:rsidR="00035B3D" w:rsidRPr="00035B3D" w:rsidRDefault="00035B3D" w:rsidP="00BE5087">
            <w:pPr>
              <w:spacing w:after="200" w:line="276" w:lineRule="auto"/>
              <w:jc w:val="both"/>
              <w:rPr>
                <w:rFonts w:ascii="Arial" w:hAnsi="Arial" w:cs="Arial"/>
                <w:b/>
                <w:bCs/>
                <w:sz w:val="24"/>
                <w:szCs w:val="24"/>
              </w:rPr>
            </w:pPr>
            <w:r w:rsidRPr="00035B3D">
              <w:rPr>
                <w:rFonts w:ascii="Arial" w:hAnsi="Arial" w:cs="Arial"/>
                <w:b/>
                <w:bCs/>
                <w:sz w:val="24"/>
                <w:szCs w:val="24"/>
              </w:rPr>
              <w:t>14</w:t>
            </w:r>
          </w:p>
        </w:tc>
        <w:tc>
          <w:tcPr>
            <w:tcW w:w="0" w:type="auto"/>
            <w:vAlign w:val="center"/>
            <w:hideMark/>
          </w:tcPr>
          <w:p w14:paraId="487893DE" w14:textId="77777777" w:rsidR="00035B3D" w:rsidRPr="00035B3D" w:rsidRDefault="00035B3D" w:rsidP="00035B3D">
            <w:pPr>
              <w:spacing w:after="200" w:line="276" w:lineRule="auto"/>
              <w:jc w:val="both"/>
              <w:rPr>
                <w:rFonts w:ascii="Arial" w:hAnsi="Arial" w:cs="Arial"/>
                <w:sz w:val="24"/>
                <w:szCs w:val="24"/>
              </w:rPr>
            </w:pPr>
            <w:r w:rsidRPr="00035B3D">
              <w:rPr>
                <w:rFonts w:ascii="Arial" w:hAnsi="Arial" w:cs="Arial"/>
                <w:sz w:val="24"/>
                <w:szCs w:val="24"/>
              </w:rPr>
              <w:t>PF phase/ partition</w:t>
            </w:r>
          </w:p>
        </w:tc>
        <w:tc>
          <w:tcPr>
            <w:tcW w:w="0" w:type="auto"/>
            <w:vAlign w:val="center"/>
            <w:hideMark/>
          </w:tcPr>
          <w:p w14:paraId="54CD936C" w14:textId="77777777" w:rsidR="00035B3D" w:rsidRPr="00035B3D" w:rsidRDefault="00035B3D" w:rsidP="00BE5087">
            <w:pPr>
              <w:spacing w:after="200" w:line="276" w:lineRule="auto"/>
              <w:jc w:val="both"/>
              <w:rPr>
                <w:rFonts w:ascii="Arial" w:hAnsi="Arial" w:cs="Arial"/>
                <w:sz w:val="24"/>
                <w:szCs w:val="24"/>
              </w:rPr>
            </w:pPr>
            <w:proofErr w:type="spellStart"/>
            <w:r w:rsidRPr="00035B3D">
              <w:rPr>
                <w:rFonts w:ascii="Arial" w:hAnsi="Arial" w:cs="Arial"/>
                <w:sz w:val="24"/>
                <w:szCs w:val="24"/>
              </w:rPr>
              <w:t>PFy</w:t>
            </w:r>
            <w:proofErr w:type="spellEnd"/>
            <w:r w:rsidRPr="00035B3D">
              <w:rPr>
                <w:rFonts w:ascii="Arial" w:hAnsi="Arial" w:cs="Arial"/>
                <w:sz w:val="24"/>
                <w:szCs w:val="24"/>
              </w:rPr>
              <w:t xml:space="preserve">, </w:t>
            </w:r>
            <w:proofErr w:type="spellStart"/>
            <w:r w:rsidRPr="00035B3D">
              <w:rPr>
                <w:rFonts w:ascii="Arial" w:hAnsi="Arial" w:cs="Arial"/>
                <w:sz w:val="24"/>
                <w:szCs w:val="24"/>
              </w:rPr>
              <w:t>PF_z</w:t>
            </w:r>
            <w:proofErr w:type="spellEnd"/>
          </w:p>
        </w:tc>
        <w:tc>
          <w:tcPr>
            <w:tcW w:w="0" w:type="auto"/>
            <w:vAlign w:val="center"/>
            <w:hideMark/>
          </w:tcPr>
          <w:p w14:paraId="6D9D8606" w14:textId="77777777" w:rsidR="00035B3D" w:rsidRPr="00035B3D" w:rsidRDefault="00035B3D" w:rsidP="00BE5087">
            <w:pPr>
              <w:spacing w:after="200" w:line="276" w:lineRule="auto"/>
              <w:jc w:val="both"/>
              <w:rPr>
                <w:rFonts w:ascii="Arial" w:hAnsi="Arial" w:cs="Arial"/>
                <w:sz w:val="24"/>
                <w:szCs w:val="24"/>
              </w:rPr>
            </w:pPr>
            <w:r w:rsidRPr="00035B3D">
              <w:rPr>
                <w:rFonts w:ascii="Arial" w:hAnsi="Arial" w:cs="Arial"/>
                <w:sz w:val="24"/>
                <w:szCs w:val="24"/>
              </w:rPr>
              <w:t>6/8–1</w:t>
            </w:r>
          </w:p>
        </w:tc>
        <w:tc>
          <w:tcPr>
            <w:tcW w:w="0" w:type="auto"/>
            <w:vAlign w:val="center"/>
            <w:hideMark/>
          </w:tcPr>
          <w:p w14:paraId="4F2B94AE" w14:textId="77777777" w:rsidR="00035B3D" w:rsidRPr="00035B3D" w:rsidRDefault="00035B3D" w:rsidP="00BE5087">
            <w:pPr>
              <w:spacing w:after="200" w:line="276" w:lineRule="auto"/>
              <w:jc w:val="both"/>
              <w:rPr>
                <w:rFonts w:ascii="Arial" w:hAnsi="Arial" w:cs="Arial"/>
                <w:sz w:val="24"/>
                <w:szCs w:val="24"/>
              </w:rPr>
            </w:pPr>
            <w:r w:rsidRPr="00035B3D">
              <w:rPr>
                <w:rFonts w:ascii="Arial" w:hAnsi="Arial" w:cs="Arial"/>
                <w:sz w:val="24"/>
                <w:szCs w:val="24"/>
              </w:rPr>
              <w:t>Reduces scan time ~25% at 7/8; mild SNR/resolution trade</w:t>
            </w:r>
          </w:p>
          <w:p w14:paraId="55F3C4D4" w14:textId="77777777" w:rsidR="00035B3D" w:rsidRPr="00035B3D" w:rsidRDefault="00035B3D" w:rsidP="00BE5087">
            <w:pPr>
              <w:spacing w:after="200" w:line="276" w:lineRule="auto"/>
              <w:jc w:val="both"/>
              <w:rPr>
                <w:rFonts w:ascii="Arial" w:hAnsi="Arial" w:cs="Arial"/>
                <w:sz w:val="24"/>
                <w:szCs w:val="24"/>
              </w:rPr>
            </w:pPr>
          </w:p>
        </w:tc>
      </w:tr>
    </w:tbl>
    <w:p w14:paraId="0948B23C" w14:textId="4918D48D" w:rsidR="00035B3D" w:rsidRDefault="00035B3D">
      <w:r>
        <w:br w:type="column"/>
      </w:r>
    </w:p>
    <w:p w14:paraId="6D5AA27F" w14:textId="77777777" w:rsidR="00035B3D" w:rsidRDefault="00035B3D"/>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42"/>
        <w:gridCol w:w="2835"/>
        <w:gridCol w:w="1124"/>
        <w:gridCol w:w="2365"/>
        <w:gridCol w:w="4134"/>
      </w:tblGrid>
      <w:tr w:rsidR="004270B5" w:rsidRPr="00313BAD" w14:paraId="0C327EB9" w14:textId="77777777" w:rsidTr="00BE5087">
        <w:trPr>
          <w:tblHeader/>
          <w:tblCellSpacing w:w="15" w:type="dxa"/>
        </w:trPr>
        <w:tc>
          <w:tcPr>
            <w:tcW w:w="0" w:type="auto"/>
            <w:vAlign w:val="center"/>
            <w:hideMark/>
          </w:tcPr>
          <w:p w14:paraId="43FE6FEF" w14:textId="0D41E5F4" w:rsidR="004270B5" w:rsidRPr="00313BAD" w:rsidRDefault="004270B5" w:rsidP="00BE5087">
            <w:pPr>
              <w:spacing w:after="200" w:line="276" w:lineRule="auto"/>
              <w:jc w:val="both"/>
              <w:rPr>
                <w:rFonts w:ascii="Arial" w:hAnsi="Arial" w:cs="Arial"/>
                <w:b/>
                <w:bCs/>
                <w:sz w:val="24"/>
                <w:szCs w:val="24"/>
              </w:rPr>
            </w:pPr>
            <w:r>
              <w:rPr>
                <w:rFonts w:ascii="Arial" w:hAnsi="Arial" w:cs="Arial"/>
                <w:sz w:val="24"/>
                <w:szCs w:val="24"/>
              </w:rPr>
              <w:br w:type="column"/>
            </w:r>
            <w:r w:rsidR="00573B00">
              <w:rPr>
                <w:rFonts w:ascii="Arial" w:hAnsi="Arial" w:cs="Arial"/>
                <w:sz w:val="24"/>
                <w:szCs w:val="24"/>
              </w:rPr>
              <w:br w:type="column"/>
            </w:r>
            <w:r w:rsidRPr="00313BAD">
              <w:rPr>
                <w:rFonts w:ascii="Arial" w:hAnsi="Arial" w:cs="Arial"/>
                <w:b/>
                <w:bCs/>
                <w:sz w:val="24"/>
                <w:szCs w:val="24"/>
              </w:rPr>
              <w:t>#</w:t>
            </w:r>
          </w:p>
        </w:tc>
        <w:tc>
          <w:tcPr>
            <w:tcW w:w="0" w:type="auto"/>
            <w:vAlign w:val="center"/>
            <w:hideMark/>
          </w:tcPr>
          <w:p w14:paraId="1318F2F4" w14:textId="77777777" w:rsidR="004270B5" w:rsidRPr="00313BAD" w:rsidRDefault="004270B5" w:rsidP="00BE5087">
            <w:pPr>
              <w:spacing w:after="200" w:line="276" w:lineRule="auto"/>
              <w:jc w:val="both"/>
              <w:rPr>
                <w:rFonts w:ascii="Arial" w:hAnsi="Arial" w:cs="Arial"/>
                <w:b/>
                <w:bCs/>
                <w:sz w:val="24"/>
                <w:szCs w:val="24"/>
              </w:rPr>
            </w:pPr>
            <w:r w:rsidRPr="00313BAD">
              <w:rPr>
                <w:rFonts w:ascii="Arial" w:hAnsi="Arial" w:cs="Arial"/>
                <w:b/>
                <w:bCs/>
                <w:sz w:val="24"/>
                <w:szCs w:val="24"/>
              </w:rPr>
              <w:t>Parameter</w:t>
            </w:r>
          </w:p>
        </w:tc>
        <w:tc>
          <w:tcPr>
            <w:tcW w:w="0" w:type="auto"/>
            <w:vAlign w:val="center"/>
            <w:hideMark/>
          </w:tcPr>
          <w:p w14:paraId="3F2D26EC" w14:textId="77777777" w:rsidR="004270B5" w:rsidRPr="00313BAD" w:rsidRDefault="004270B5" w:rsidP="00BE5087">
            <w:pPr>
              <w:spacing w:after="200" w:line="276" w:lineRule="auto"/>
              <w:jc w:val="both"/>
              <w:rPr>
                <w:rFonts w:ascii="Arial" w:hAnsi="Arial" w:cs="Arial"/>
                <w:b/>
                <w:bCs/>
                <w:sz w:val="24"/>
                <w:szCs w:val="24"/>
              </w:rPr>
            </w:pPr>
            <w:r w:rsidRPr="00313BAD">
              <w:rPr>
                <w:rFonts w:ascii="Arial" w:hAnsi="Arial" w:cs="Arial"/>
                <w:b/>
                <w:bCs/>
                <w:sz w:val="24"/>
                <w:szCs w:val="24"/>
              </w:rPr>
              <w:t>Symbol</w:t>
            </w:r>
          </w:p>
        </w:tc>
        <w:tc>
          <w:tcPr>
            <w:tcW w:w="0" w:type="auto"/>
            <w:vAlign w:val="center"/>
            <w:hideMark/>
          </w:tcPr>
          <w:p w14:paraId="423B12FC" w14:textId="77777777" w:rsidR="004270B5" w:rsidRPr="00313BAD" w:rsidRDefault="004270B5" w:rsidP="00BE5087">
            <w:pPr>
              <w:spacing w:after="200" w:line="276" w:lineRule="auto"/>
              <w:jc w:val="both"/>
              <w:rPr>
                <w:rFonts w:ascii="Arial" w:hAnsi="Arial" w:cs="Arial"/>
                <w:b/>
                <w:bCs/>
                <w:sz w:val="24"/>
                <w:szCs w:val="24"/>
              </w:rPr>
            </w:pPr>
            <w:r w:rsidRPr="00313BAD">
              <w:rPr>
                <w:rFonts w:ascii="Arial" w:hAnsi="Arial" w:cs="Arial"/>
                <w:b/>
                <w:bCs/>
                <w:sz w:val="24"/>
                <w:szCs w:val="24"/>
              </w:rPr>
              <w:t>Range (3T)</w:t>
            </w:r>
          </w:p>
        </w:tc>
        <w:tc>
          <w:tcPr>
            <w:tcW w:w="0" w:type="auto"/>
            <w:vAlign w:val="center"/>
            <w:hideMark/>
          </w:tcPr>
          <w:p w14:paraId="6F5432EC" w14:textId="77777777" w:rsidR="004270B5" w:rsidRPr="00313BAD" w:rsidRDefault="004270B5" w:rsidP="00BE5087">
            <w:pPr>
              <w:spacing w:after="200" w:line="276" w:lineRule="auto"/>
              <w:jc w:val="both"/>
              <w:rPr>
                <w:rFonts w:ascii="Arial" w:hAnsi="Arial" w:cs="Arial"/>
                <w:b/>
                <w:bCs/>
                <w:sz w:val="24"/>
                <w:szCs w:val="24"/>
              </w:rPr>
            </w:pPr>
            <w:r w:rsidRPr="00313BAD">
              <w:rPr>
                <w:rFonts w:ascii="Arial" w:hAnsi="Arial" w:cs="Arial"/>
                <w:b/>
                <w:bCs/>
                <w:sz w:val="24"/>
                <w:szCs w:val="24"/>
              </w:rPr>
              <w:t>Primary Effect on Image</w:t>
            </w:r>
          </w:p>
        </w:tc>
      </w:tr>
      <w:tr w:rsidR="004270B5" w:rsidRPr="004270B5" w14:paraId="3DD81DEF" w14:textId="77777777" w:rsidTr="004270B5">
        <w:trPr>
          <w:tblHeader/>
          <w:tblCellSpacing w:w="15" w:type="dxa"/>
        </w:trPr>
        <w:tc>
          <w:tcPr>
            <w:tcW w:w="0" w:type="auto"/>
            <w:vAlign w:val="center"/>
            <w:hideMark/>
          </w:tcPr>
          <w:p w14:paraId="3EBE5EB3" w14:textId="77777777" w:rsidR="004270B5" w:rsidRPr="004270B5" w:rsidRDefault="004270B5" w:rsidP="00BE5087">
            <w:pPr>
              <w:spacing w:after="200" w:line="276" w:lineRule="auto"/>
              <w:jc w:val="both"/>
              <w:rPr>
                <w:rFonts w:ascii="Arial" w:hAnsi="Arial" w:cs="Arial"/>
                <w:b/>
                <w:bCs/>
                <w:sz w:val="24"/>
                <w:szCs w:val="24"/>
              </w:rPr>
            </w:pPr>
            <w:r w:rsidRPr="004270B5">
              <w:rPr>
                <w:rFonts w:ascii="Arial" w:hAnsi="Arial" w:cs="Arial"/>
                <w:b/>
                <w:bCs/>
                <w:sz w:val="24"/>
                <w:szCs w:val="24"/>
              </w:rPr>
              <w:t>15</w:t>
            </w:r>
          </w:p>
        </w:tc>
        <w:tc>
          <w:tcPr>
            <w:tcW w:w="0" w:type="auto"/>
            <w:vAlign w:val="center"/>
            <w:hideMark/>
          </w:tcPr>
          <w:p w14:paraId="2843DF75" w14:textId="77777777" w:rsidR="004270B5" w:rsidRPr="004270B5" w:rsidRDefault="004270B5" w:rsidP="004270B5">
            <w:pPr>
              <w:spacing w:after="200" w:line="276" w:lineRule="auto"/>
              <w:jc w:val="both"/>
              <w:rPr>
                <w:rFonts w:ascii="Arial" w:hAnsi="Arial" w:cs="Arial"/>
                <w:sz w:val="24"/>
                <w:szCs w:val="24"/>
              </w:rPr>
            </w:pPr>
            <w:r w:rsidRPr="004270B5">
              <w:rPr>
                <w:rFonts w:ascii="Arial" w:hAnsi="Arial" w:cs="Arial"/>
                <w:sz w:val="24"/>
                <w:szCs w:val="24"/>
              </w:rPr>
              <w:t>Parallel Imaging / Compressed Sensing Factor</w:t>
            </w:r>
          </w:p>
        </w:tc>
        <w:tc>
          <w:tcPr>
            <w:tcW w:w="0" w:type="auto"/>
            <w:vAlign w:val="center"/>
            <w:hideMark/>
          </w:tcPr>
          <w:p w14:paraId="4EE04A98" w14:textId="77777777" w:rsidR="004270B5" w:rsidRPr="004270B5" w:rsidRDefault="004270B5" w:rsidP="00BE5087">
            <w:pPr>
              <w:spacing w:after="200" w:line="276" w:lineRule="auto"/>
              <w:jc w:val="both"/>
              <w:rPr>
                <w:rFonts w:ascii="Arial" w:hAnsi="Arial" w:cs="Arial"/>
                <w:sz w:val="24"/>
                <w:szCs w:val="24"/>
              </w:rPr>
            </w:pPr>
            <w:proofErr w:type="spellStart"/>
            <w:r w:rsidRPr="004270B5">
              <w:rPr>
                <w:rFonts w:ascii="Arial" w:hAnsi="Arial" w:cs="Arial"/>
                <w:sz w:val="24"/>
                <w:szCs w:val="24"/>
              </w:rPr>
              <w:t>iPAT</w:t>
            </w:r>
            <w:proofErr w:type="spellEnd"/>
            <w:r w:rsidRPr="004270B5">
              <w:rPr>
                <w:rFonts w:ascii="Arial" w:hAnsi="Arial" w:cs="Arial"/>
                <w:sz w:val="24"/>
                <w:szCs w:val="24"/>
              </w:rPr>
              <w:t xml:space="preserve"> / CS</w:t>
            </w:r>
          </w:p>
        </w:tc>
        <w:tc>
          <w:tcPr>
            <w:tcW w:w="0" w:type="auto"/>
            <w:vAlign w:val="center"/>
            <w:hideMark/>
          </w:tcPr>
          <w:p w14:paraId="0D9A80D0" w14:textId="77777777" w:rsidR="004270B5" w:rsidRPr="004270B5" w:rsidRDefault="004270B5" w:rsidP="00BE5087">
            <w:pPr>
              <w:spacing w:after="200" w:line="276" w:lineRule="auto"/>
              <w:jc w:val="both"/>
              <w:rPr>
                <w:rFonts w:ascii="Arial" w:hAnsi="Arial" w:cs="Arial"/>
                <w:sz w:val="24"/>
                <w:szCs w:val="24"/>
              </w:rPr>
            </w:pPr>
            <w:r w:rsidRPr="004270B5">
              <w:rPr>
                <w:rFonts w:ascii="Arial" w:hAnsi="Arial" w:cs="Arial"/>
                <w:sz w:val="24"/>
                <w:szCs w:val="24"/>
              </w:rPr>
              <w:t>1–3 (routine); up to 6–10 (MRA)</w:t>
            </w:r>
          </w:p>
        </w:tc>
        <w:tc>
          <w:tcPr>
            <w:tcW w:w="0" w:type="auto"/>
            <w:vAlign w:val="center"/>
            <w:hideMark/>
          </w:tcPr>
          <w:p w14:paraId="7B4C6BFF" w14:textId="77777777" w:rsidR="004270B5" w:rsidRPr="004270B5" w:rsidRDefault="004270B5" w:rsidP="00BE5087">
            <w:pPr>
              <w:spacing w:after="200" w:line="276" w:lineRule="auto"/>
              <w:jc w:val="both"/>
              <w:rPr>
                <w:rFonts w:ascii="Arial" w:hAnsi="Arial" w:cs="Arial"/>
                <w:sz w:val="24"/>
                <w:szCs w:val="24"/>
              </w:rPr>
            </w:pPr>
            <w:r w:rsidRPr="004270B5">
              <w:rPr>
                <w:rFonts w:ascii="Arial" w:hAnsi="Arial" w:cs="Arial"/>
                <w:sz w:val="24"/>
                <w:szCs w:val="24"/>
              </w:rPr>
              <w:t xml:space="preserve">Accelerates acquisition; SNR penalty </w:t>
            </w:r>
            <w:r w:rsidRPr="004270B5">
              <w:rPr>
                <w:rFonts w:ascii="Cambria Math" w:hAnsi="Cambria Math" w:cs="Cambria Math"/>
                <w:sz w:val="24"/>
                <w:szCs w:val="24"/>
              </w:rPr>
              <w:t>∝</w:t>
            </w:r>
            <w:r w:rsidRPr="004270B5">
              <w:rPr>
                <w:rFonts w:ascii="Arial" w:hAnsi="Arial" w:cs="Arial"/>
                <w:sz w:val="24"/>
                <w:szCs w:val="24"/>
              </w:rPr>
              <w:t xml:space="preserve"> √factor</w:t>
            </w:r>
          </w:p>
        </w:tc>
      </w:tr>
      <w:tr w:rsidR="004270B5" w:rsidRPr="004270B5" w14:paraId="17CC97B9" w14:textId="77777777" w:rsidTr="004270B5">
        <w:trPr>
          <w:tblHeader/>
          <w:tblCellSpacing w:w="15" w:type="dxa"/>
        </w:trPr>
        <w:tc>
          <w:tcPr>
            <w:tcW w:w="0" w:type="auto"/>
            <w:vAlign w:val="center"/>
            <w:hideMark/>
          </w:tcPr>
          <w:p w14:paraId="27011CE3" w14:textId="77777777" w:rsidR="004270B5" w:rsidRPr="004270B5" w:rsidRDefault="004270B5" w:rsidP="00BE5087">
            <w:pPr>
              <w:spacing w:after="200" w:line="276" w:lineRule="auto"/>
              <w:jc w:val="both"/>
              <w:rPr>
                <w:rFonts w:ascii="Arial" w:hAnsi="Arial" w:cs="Arial"/>
                <w:b/>
                <w:bCs/>
                <w:sz w:val="24"/>
                <w:szCs w:val="24"/>
              </w:rPr>
            </w:pPr>
            <w:r w:rsidRPr="004270B5">
              <w:rPr>
                <w:rFonts w:ascii="Arial" w:hAnsi="Arial" w:cs="Arial"/>
                <w:b/>
                <w:bCs/>
                <w:sz w:val="24"/>
                <w:szCs w:val="24"/>
              </w:rPr>
              <w:t>16</w:t>
            </w:r>
          </w:p>
        </w:tc>
        <w:tc>
          <w:tcPr>
            <w:tcW w:w="0" w:type="auto"/>
            <w:vAlign w:val="center"/>
            <w:hideMark/>
          </w:tcPr>
          <w:p w14:paraId="70BDF9BE" w14:textId="77777777" w:rsidR="004270B5" w:rsidRPr="004270B5" w:rsidRDefault="004270B5" w:rsidP="004270B5">
            <w:pPr>
              <w:spacing w:after="200" w:line="276" w:lineRule="auto"/>
              <w:jc w:val="both"/>
              <w:rPr>
                <w:rFonts w:ascii="Arial" w:hAnsi="Arial" w:cs="Arial"/>
                <w:sz w:val="24"/>
                <w:szCs w:val="24"/>
              </w:rPr>
            </w:pPr>
            <w:r w:rsidRPr="004270B5">
              <w:rPr>
                <w:rFonts w:ascii="Arial" w:hAnsi="Arial" w:cs="Arial"/>
                <w:sz w:val="24"/>
                <w:szCs w:val="24"/>
              </w:rPr>
              <w:t>Flow Comp gradients</w:t>
            </w:r>
          </w:p>
        </w:tc>
        <w:tc>
          <w:tcPr>
            <w:tcW w:w="0" w:type="auto"/>
            <w:vAlign w:val="center"/>
            <w:hideMark/>
          </w:tcPr>
          <w:p w14:paraId="4322E097" w14:textId="77777777" w:rsidR="004270B5" w:rsidRPr="004270B5" w:rsidRDefault="004270B5" w:rsidP="00BE5087">
            <w:pPr>
              <w:spacing w:after="200" w:line="276" w:lineRule="auto"/>
              <w:jc w:val="both"/>
              <w:rPr>
                <w:rFonts w:ascii="Arial" w:hAnsi="Arial" w:cs="Arial"/>
                <w:sz w:val="24"/>
                <w:szCs w:val="24"/>
              </w:rPr>
            </w:pPr>
            <w:r w:rsidRPr="004270B5">
              <w:rPr>
                <w:rFonts w:ascii="Arial" w:hAnsi="Arial" w:cs="Arial"/>
                <w:sz w:val="24"/>
                <w:szCs w:val="24"/>
              </w:rPr>
              <w:t>FC</w:t>
            </w:r>
          </w:p>
        </w:tc>
        <w:tc>
          <w:tcPr>
            <w:tcW w:w="0" w:type="auto"/>
            <w:vAlign w:val="center"/>
            <w:hideMark/>
          </w:tcPr>
          <w:p w14:paraId="2C0ED05B" w14:textId="77777777" w:rsidR="004270B5" w:rsidRPr="004270B5" w:rsidRDefault="004270B5" w:rsidP="004270B5">
            <w:pPr>
              <w:spacing w:after="200" w:line="276" w:lineRule="auto"/>
              <w:jc w:val="both"/>
              <w:rPr>
                <w:rFonts w:ascii="Arial" w:hAnsi="Arial" w:cs="Arial"/>
                <w:sz w:val="24"/>
                <w:szCs w:val="24"/>
              </w:rPr>
            </w:pPr>
            <w:r w:rsidRPr="004270B5">
              <w:rPr>
                <w:rFonts w:ascii="Arial" w:hAnsi="Arial" w:cs="Arial"/>
                <w:sz w:val="24"/>
                <w:szCs w:val="24"/>
              </w:rPr>
              <w:t>None / Partial (</w:t>
            </w:r>
            <w:proofErr w:type="spellStart"/>
            <w:r w:rsidRPr="004270B5">
              <w:rPr>
                <w:rFonts w:ascii="Arial" w:hAnsi="Arial" w:cs="Arial"/>
                <w:sz w:val="24"/>
                <w:szCs w:val="24"/>
              </w:rPr>
              <w:t>read+slice</w:t>
            </w:r>
            <w:proofErr w:type="spellEnd"/>
            <w:r w:rsidRPr="004270B5">
              <w:rPr>
                <w:rFonts w:ascii="Arial" w:hAnsi="Arial" w:cs="Arial"/>
                <w:sz w:val="24"/>
                <w:szCs w:val="24"/>
              </w:rPr>
              <w:t>) / Full (</w:t>
            </w:r>
            <w:proofErr w:type="spellStart"/>
            <w:r w:rsidRPr="004270B5">
              <w:rPr>
                <w:rFonts w:ascii="Arial" w:hAnsi="Arial" w:cs="Arial"/>
                <w:sz w:val="24"/>
                <w:szCs w:val="24"/>
              </w:rPr>
              <w:t>x,y,z</w:t>
            </w:r>
            <w:proofErr w:type="spellEnd"/>
            <w:r w:rsidRPr="004270B5">
              <w:rPr>
                <w:rFonts w:ascii="Arial" w:hAnsi="Arial" w:cs="Arial"/>
                <w:sz w:val="24"/>
                <w:szCs w:val="24"/>
              </w:rPr>
              <w:t>)</w:t>
            </w:r>
          </w:p>
        </w:tc>
        <w:tc>
          <w:tcPr>
            <w:tcW w:w="0" w:type="auto"/>
            <w:vAlign w:val="center"/>
            <w:hideMark/>
          </w:tcPr>
          <w:p w14:paraId="4F5C022F" w14:textId="77777777" w:rsidR="004270B5" w:rsidRPr="004270B5" w:rsidRDefault="004270B5" w:rsidP="00BE5087">
            <w:pPr>
              <w:spacing w:after="200" w:line="276" w:lineRule="auto"/>
              <w:jc w:val="both"/>
              <w:rPr>
                <w:rFonts w:ascii="Arial" w:hAnsi="Arial" w:cs="Arial"/>
                <w:sz w:val="24"/>
                <w:szCs w:val="24"/>
              </w:rPr>
            </w:pPr>
            <w:r w:rsidRPr="004270B5">
              <w:rPr>
                <w:rFonts w:ascii="Arial" w:hAnsi="Arial" w:cs="Arial"/>
                <w:sz w:val="24"/>
                <w:szCs w:val="24"/>
              </w:rPr>
              <w:t xml:space="preserve">Reduces </w:t>
            </w:r>
            <w:proofErr w:type="spellStart"/>
            <w:r w:rsidRPr="004270B5">
              <w:rPr>
                <w:rFonts w:ascii="Arial" w:hAnsi="Arial" w:cs="Arial"/>
                <w:sz w:val="24"/>
                <w:szCs w:val="24"/>
              </w:rPr>
              <w:t>pulsatility</w:t>
            </w:r>
            <w:proofErr w:type="spellEnd"/>
            <w:r w:rsidRPr="004270B5">
              <w:rPr>
                <w:rFonts w:ascii="Arial" w:hAnsi="Arial" w:cs="Arial"/>
                <w:sz w:val="24"/>
                <w:szCs w:val="24"/>
              </w:rPr>
              <w:t xml:space="preserve"> artifact; adds 5–10 </w:t>
            </w:r>
            <w:proofErr w:type="spellStart"/>
            <w:r w:rsidRPr="004270B5">
              <w:rPr>
                <w:rFonts w:ascii="Arial" w:hAnsi="Arial" w:cs="Arial"/>
                <w:sz w:val="24"/>
                <w:szCs w:val="24"/>
              </w:rPr>
              <w:t>ms</w:t>
            </w:r>
            <w:proofErr w:type="spellEnd"/>
            <w:r w:rsidRPr="004270B5">
              <w:rPr>
                <w:rFonts w:ascii="Arial" w:hAnsi="Arial" w:cs="Arial"/>
                <w:sz w:val="24"/>
                <w:szCs w:val="24"/>
              </w:rPr>
              <w:t xml:space="preserve"> to TE per direction</w:t>
            </w:r>
          </w:p>
        </w:tc>
      </w:tr>
      <w:tr w:rsidR="004270B5" w:rsidRPr="004270B5" w14:paraId="1FB69E46" w14:textId="77777777" w:rsidTr="004270B5">
        <w:trPr>
          <w:tblHeader/>
          <w:tblCellSpacing w:w="15" w:type="dxa"/>
        </w:trPr>
        <w:tc>
          <w:tcPr>
            <w:tcW w:w="0" w:type="auto"/>
            <w:vAlign w:val="center"/>
            <w:hideMark/>
          </w:tcPr>
          <w:p w14:paraId="1EE55519" w14:textId="77777777" w:rsidR="004270B5" w:rsidRPr="004270B5" w:rsidRDefault="004270B5" w:rsidP="00BE5087">
            <w:pPr>
              <w:spacing w:after="200" w:line="276" w:lineRule="auto"/>
              <w:jc w:val="both"/>
              <w:rPr>
                <w:rFonts w:ascii="Arial" w:hAnsi="Arial" w:cs="Arial"/>
                <w:b/>
                <w:bCs/>
                <w:sz w:val="24"/>
                <w:szCs w:val="24"/>
              </w:rPr>
            </w:pPr>
            <w:r w:rsidRPr="004270B5">
              <w:rPr>
                <w:rFonts w:ascii="Arial" w:hAnsi="Arial" w:cs="Arial"/>
                <w:b/>
                <w:bCs/>
                <w:sz w:val="24"/>
                <w:szCs w:val="24"/>
              </w:rPr>
              <w:t>17</w:t>
            </w:r>
          </w:p>
        </w:tc>
        <w:tc>
          <w:tcPr>
            <w:tcW w:w="0" w:type="auto"/>
            <w:vAlign w:val="center"/>
            <w:hideMark/>
          </w:tcPr>
          <w:p w14:paraId="5EFE5F18" w14:textId="77777777" w:rsidR="004270B5" w:rsidRPr="004270B5" w:rsidRDefault="004270B5" w:rsidP="00BE5087">
            <w:pPr>
              <w:spacing w:after="200" w:line="276" w:lineRule="auto"/>
              <w:jc w:val="both"/>
              <w:rPr>
                <w:rFonts w:ascii="Arial" w:hAnsi="Arial" w:cs="Arial"/>
                <w:sz w:val="24"/>
                <w:szCs w:val="24"/>
              </w:rPr>
            </w:pPr>
            <w:r w:rsidRPr="004270B5">
              <w:rPr>
                <w:rFonts w:ascii="Arial" w:hAnsi="Arial" w:cs="Arial"/>
                <w:sz w:val="24"/>
                <w:szCs w:val="24"/>
              </w:rPr>
              <w:t>Flyback Readout</w:t>
            </w:r>
          </w:p>
        </w:tc>
        <w:tc>
          <w:tcPr>
            <w:tcW w:w="0" w:type="auto"/>
            <w:vAlign w:val="center"/>
            <w:hideMark/>
          </w:tcPr>
          <w:p w14:paraId="5F9312B4" w14:textId="77777777" w:rsidR="004270B5" w:rsidRPr="004270B5" w:rsidRDefault="004270B5" w:rsidP="00BE5087">
            <w:pPr>
              <w:spacing w:after="200" w:line="276" w:lineRule="auto"/>
              <w:jc w:val="both"/>
              <w:rPr>
                <w:rFonts w:ascii="Arial" w:hAnsi="Arial" w:cs="Arial"/>
                <w:sz w:val="24"/>
                <w:szCs w:val="24"/>
              </w:rPr>
            </w:pPr>
            <w:r w:rsidRPr="004270B5">
              <w:rPr>
                <w:rFonts w:ascii="Arial" w:hAnsi="Arial" w:cs="Arial"/>
                <w:sz w:val="24"/>
                <w:szCs w:val="24"/>
              </w:rPr>
              <w:t>FB</w:t>
            </w:r>
          </w:p>
        </w:tc>
        <w:tc>
          <w:tcPr>
            <w:tcW w:w="0" w:type="auto"/>
            <w:vAlign w:val="center"/>
            <w:hideMark/>
          </w:tcPr>
          <w:p w14:paraId="28416E51" w14:textId="77777777" w:rsidR="004270B5" w:rsidRPr="004270B5" w:rsidRDefault="004270B5" w:rsidP="00BE5087">
            <w:pPr>
              <w:spacing w:after="200" w:line="276" w:lineRule="auto"/>
              <w:jc w:val="both"/>
              <w:rPr>
                <w:rFonts w:ascii="Arial" w:hAnsi="Arial" w:cs="Arial"/>
                <w:sz w:val="24"/>
                <w:szCs w:val="24"/>
              </w:rPr>
            </w:pPr>
            <w:r w:rsidRPr="004270B5">
              <w:rPr>
                <w:rFonts w:ascii="Arial" w:hAnsi="Arial" w:cs="Arial"/>
                <w:sz w:val="24"/>
                <w:szCs w:val="24"/>
              </w:rPr>
              <w:t>On / Off</w:t>
            </w:r>
          </w:p>
        </w:tc>
        <w:tc>
          <w:tcPr>
            <w:tcW w:w="0" w:type="auto"/>
            <w:vAlign w:val="center"/>
            <w:hideMark/>
          </w:tcPr>
          <w:p w14:paraId="7131D49E" w14:textId="77777777" w:rsidR="004270B5" w:rsidRPr="004270B5" w:rsidRDefault="004270B5" w:rsidP="00BE5087">
            <w:pPr>
              <w:spacing w:after="200" w:line="276" w:lineRule="auto"/>
              <w:jc w:val="both"/>
              <w:rPr>
                <w:rFonts w:ascii="Arial" w:hAnsi="Arial" w:cs="Arial"/>
                <w:sz w:val="24"/>
                <w:szCs w:val="24"/>
              </w:rPr>
            </w:pPr>
            <w:r w:rsidRPr="004270B5">
              <w:rPr>
                <w:rFonts w:ascii="Arial" w:hAnsi="Arial" w:cs="Arial"/>
                <w:sz w:val="24"/>
                <w:szCs w:val="24"/>
              </w:rPr>
              <w:t>Auto flow-comp in read direction; requires higher gradient performance</w:t>
            </w:r>
          </w:p>
        </w:tc>
      </w:tr>
      <w:tr w:rsidR="004270B5" w:rsidRPr="004270B5" w14:paraId="5DBC853B" w14:textId="77777777" w:rsidTr="004270B5">
        <w:trPr>
          <w:tblHeader/>
          <w:tblCellSpacing w:w="15" w:type="dxa"/>
        </w:trPr>
        <w:tc>
          <w:tcPr>
            <w:tcW w:w="0" w:type="auto"/>
            <w:vAlign w:val="center"/>
            <w:hideMark/>
          </w:tcPr>
          <w:p w14:paraId="3BE2940F" w14:textId="77777777" w:rsidR="004270B5" w:rsidRPr="004270B5" w:rsidRDefault="004270B5" w:rsidP="00BE5087">
            <w:pPr>
              <w:spacing w:after="200" w:line="276" w:lineRule="auto"/>
              <w:jc w:val="both"/>
              <w:rPr>
                <w:rFonts w:ascii="Arial" w:hAnsi="Arial" w:cs="Arial"/>
                <w:b/>
                <w:bCs/>
                <w:sz w:val="24"/>
                <w:szCs w:val="24"/>
              </w:rPr>
            </w:pPr>
            <w:r w:rsidRPr="004270B5">
              <w:rPr>
                <w:rFonts w:ascii="Arial" w:hAnsi="Arial" w:cs="Arial"/>
                <w:b/>
                <w:bCs/>
                <w:sz w:val="24"/>
                <w:szCs w:val="24"/>
              </w:rPr>
              <w:t>18</w:t>
            </w:r>
          </w:p>
        </w:tc>
        <w:tc>
          <w:tcPr>
            <w:tcW w:w="0" w:type="auto"/>
            <w:vAlign w:val="center"/>
            <w:hideMark/>
          </w:tcPr>
          <w:p w14:paraId="7E56D8DD" w14:textId="77777777" w:rsidR="004270B5" w:rsidRPr="004270B5" w:rsidRDefault="004270B5" w:rsidP="004270B5">
            <w:pPr>
              <w:spacing w:after="200" w:line="276" w:lineRule="auto"/>
              <w:jc w:val="both"/>
              <w:rPr>
                <w:rFonts w:ascii="Arial" w:hAnsi="Arial" w:cs="Arial"/>
                <w:sz w:val="24"/>
                <w:szCs w:val="24"/>
              </w:rPr>
            </w:pPr>
            <w:r w:rsidRPr="004270B5">
              <w:rPr>
                <w:rFonts w:ascii="Arial" w:hAnsi="Arial" w:cs="Arial"/>
                <w:sz w:val="24"/>
                <w:szCs w:val="24"/>
              </w:rPr>
              <w:t>Sliding Window / Hanning Filter</w:t>
            </w:r>
          </w:p>
        </w:tc>
        <w:tc>
          <w:tcPr>
            <w:tcW w:w="0" w:type="auto"/>
            <w:vAlign w:val="center"/>
            <w:hideMark/>
          </w:tcPr>
          <w:p w14:paraId="64CA992F" w14:textId="77777777" w:rsidR="004270B5" w:rsidRPr="004270B5" w:rsidRDefault="004270B5" w:rsidP="00BE5087">
            <w:pPr>
              <w:spacing w:after="200" w:line="276" w:lineRule="auto"/>
              <w:jc w:val="both"/>
              <w:rPr>
                <w:rFonts w:ascii="Arial" w:hAnsi="Arial" w:cs="Arial"/>
                <w:sz w:val="24"/>
                <w:szCs w:val="24"/>
              </w:rPr>
            </w:pPr>
            <w:r w:rsidRPr="004270B5">
              <w:rPr>
                <w:rFonts w:ascii="Arial" w:hAnsi="Arial" w:cs="Arial"/>
                <w:sz w:val="24"/>
                <w:szCs w:val="24"/>
              </w:rPr>
              <w:t>SWF</w:t>
            </w:r>
          </w:p>
        </w:tc>
        <w:tc>
          <w:tcPr>
            <w:tcW w:w="0" w:type="auto"/>
            <w:vAlign w:val="center"/>
            <w:hideMark/>
          </w:tcPr>
          <w:p w14:paraId="4B638680" w14:textId="77777777" w:rsidR="004270B5" w:rsidRPr="004270B5" w:rsidRDefault="004270B5" w:rsidP="004270B5">
            <w:pPr>
              <w:spacing w:after="200" w:line="276" w:lineRule="auto"/>
              <w:jc w:val="both"/>
              <w:rPr>
                <w:rFonts w:ascii="Arial" w:hAnsi="Arial" w:cs="Arial"/>
                <w:sz w:val="24"/>
                <w:szCs w:val="24"/>
              </w:rPr>
            </w:pPr>
            <w:r w:rsidRPr="004270B5">
              <w:rPr>
                <w:rFonts w:ascii="Arial" w:hAnsi="Arial" w:cs="Arial"/>
                <w:sz w:val="24"/>
                <w:szCs w:val="24"/>
              </w:rPr>
              <w:t>Off / SWF113 / SWF221</w:t>
            </w:r>
          </w:p>
        </w:tc>
        <w:tc>
          <w:tcPr>
            <w:tcW w:w="0" w:type="auto"/>
            <w:vAlign w:val="center"/>
            <w:hideMark/>
          </w:tcPr>
          <w:p w14:paraId="442BC1F4" w14:textId="77777777" w:rsidR="004270B5" w:rsidRPr="004270B5" w:rsidRDefault="004270B5" w:rsidP="00BE5087">
            <w:pPr>
              <w:spacing w:after="200" w:line="276" w:lineRule="auto"/>
              <w:jc w:val="both"/>
              <w:rPr>
                <w:rFonts w:ascii="Arial" w:hAnsi="Arial" w:cs="Arial"/>
                <w:sz w:val="24"/>
                <w:szCs w:val="24"/>
              </w:rPr>
            </w:pPr>
            <w:r w:rsidRPr="004270B5">
              <w:rPr>
                <w:rFonts w:ascii="Arial" w:hAnsi="Arial" w:cs="Arial"/>
                <w:sz w:val="24"/>
                <w:szCs w:val="24"/>
              </w:rPr>
              <w:t>SNR gain (√2 to √3); slight resolution reduction</w:t>
            </w:r>
          </w:p>
        </w:tc>
      </w:tr>
      <w:tr w:rsidR="004270B5" w:rsidRPr="004270B5" w14:paraId="7BC8BD02" w14:textId="77777777" w:rsidTr="004270B5">
        <w:trPr>
          <w:tblHeader/>
          <w:tblCellSpacing w:w="15" w:type="dxa"/>
        </w:trPr>
        <w:tc>
          <w:tcPr>
            <w:tcW w:w="0" w:type="auto"/>
            <w:vAlign w:val="center"/>
            <w:hideMark/>
          </w:tcPr>
          <w:p w14:paraId="24500F3D" w14:textId="77777777" w:rsidR="004270B5" w:rsidRPr="004270B5" w:rsidRDefault="004270B5" w:rsidP="00BE5087">
            <w:pPr>
              <w:spacing w:after="200" w:line="276" w:lineRule="auto"/>
              <w:jc w:val="both"/>
              <w:rPr>
                <w:rFonts w:ascii="Arial" w:hAnsi="Arial" w:cs="Arial"/>
                <w:b/>
                <w:bCs/>
                <w:sz w:val="24"/>
                <w:szCs w:val="24"/>
              </w:rPr>
            </w:pPr>
            <w:r w:rsidRPr="004270B5">
              <w:rPr>
                <w:rFonts w:ascii="Arial" w:hAnsi="Arial" w:cs="Arial"/>
                <w:b/>
                <w:bCs/>
                <w:sz w:val="24"/>
                <w:szCs w:val="24"/>
              </w:rPr>
              <w:t>19</w:t>
            </w:r>
          </w:p>
        </w:tc>
        <w:tc>
          <w:tcPr>
            <w:tcW w:w="0" w:type="auto"/>
            <w:vAlign w:val="center"/>
            <w:hideMark/>
          </w:tcPr>
          <w:p w14:paraId="2E6552BB" w14:textId="77777777" w:rsidR="004270B5" w:rsidRPr="004270B5" w:rsidRDefault="004270B5" w:rsidP="004270B5">
            <w:pPr>
              <w:spacing w:after="200" w:line="276" w:lineRule="auto"/>
              <w:jc w:val="both"/>
              <w:rPr>
                <w:rFonts w:ascii="Arial" w:hAnsi="Arial" w:cs="Arial"/>
                <w:sz w:val="24"/>
                <w:szCs w:val="24"/>
              </w:rPr>
            </w:pPr>
            <w:r w:rsidRPr="004270B5">
              <w:rPr>
                <w:rFonts w:ascii="Arial" w:hAnsi="Arial" w:cs="Arial"/>
                <w:sz w:val="24"/>
                <w:szCs w:val="24"/>
              </w:rPr>
              <w:t>AI Noise Reduction Filter</w:t>
            </w:r>
          </w:p>
        </w:tc>
        <w:tc>
          <w:tcPr>
            <w:tcW w:w="0" w:type="auto"/>
            <w:vAlign w:val="center"/>
            <w:hideMark/>
          </w:tcPr>
          <w:p w14:paraId="002392EC" w14:textId="77777777" w:rsidR="004270B5" w:rsidRPr="004270B5" w:rsidRDefault="004270B5" w:rsidP="00BE5087">
            <w:pPr>
              <w:spacing w:after="200" w:line="276" w:lineRule="auto"/>
              <w:jc w:val="both"/>
              <w:rPr>
                <w:rFonts w:ascii="Arial" w:hAnsi="Arial" w:cs="Arial"/>
                <w:sz w:val="24"/>
                <w:szCs w:val="24"/>
              </w:rPr>
            </w:pPr>
            <w:r w:rsidRPr="004270B5">
              <w:rPr>
                <w:rFonts w:ascii="Arial" w:hAnsi="Arial" w:cs="Arial"/>
                <w:sz w:val="24"/>
                <w:szCs w:val="24"/>
              </w:rPr>
              <w:t>NRF</w:t>
            </w:r>
          </w:p>
        </w:tc>
        <w:tc>
          <w:tcPr>
            <w:tcW w:w="0" w:type="auto"/>
            <w:vAlign w:val="center"/>
            <w:hideMark/>
          </w:tcPr>
          <w:p w14:paraId="6FC82A0B" w14:textId="77777777" w:rsidR="004270B5" w:rsidRPr="004270B5" w:rsidRDefault="004270B5" w:rsidP="00BE5087">
            <w:pPr>
              <w:spacing w:after="200" w:line="276" w:lineRule="auto"/>
              <w:jc w:val="both"/>
              <w:rPr>
                <w:rFonts w:ascii="Arial" w:hAnsi="Arial" w:cs="Arial"/>
                <w:sz w:val="24"/>
                <w:szCs w:val="24"/>
              </w:rPr>
            </w:pPr>
            <w:r w:rsidRPr="004270B5">
              <w:rPr>
                <w:rFonts w:ascii="Arial" w:hAnsi="Arial" w:cs="Arial"/>
                <w:sz w:val="24"/>
                <w:szCs w:val="24"/>
              </w:rPr>
              <w:t>Off / On</w:t>
            </w:r>
          </w:p>
        </w:tc>
        <w:tc>
          <w:tcPr>
            <w:tcW w:w="0" w:type="auto"/>
            <w:vAlign w:val="center"/>
            <w:hideMark/>
          </w:tcPr>
          <w:p w14:paraId="6D01DEAE" w14:textId="77777777" w:rsidR="004270B5" w:rsidRPr="004270B5" w:rsidRDefault="004270B5" w:rsidP="00BE5087">
            <w:pPr>
              <w:spacing w:after="200" w:line="276" w:lineRule="auto"/>
              <w:jc w:val="both"/>
              <w:rPr>
                <w:rFonts w:ascii="Arial" w:hAnsi="Arial" w:cs="Arial"/>
                <w:sz w:val="24"/>
                <w:szCs w:val="24"/>
              </w:rPr>
            </w:pPr>
            <w:r w:rsidRPr="004270B5">
              <w:rPr>
                <w:rFonts w:ascii="Arial" w:hAnsi="Arial" w:cs="Arial"/>
                <w:sz w:val="24"/>
                <w:szCs w:val="24"/>
              </w:rPr>
              <w:t>SNR improvement; data-driven; trades independent spatial information</w:t>
            </w:r>
          </w:p>
        </w:tc>
      </w:tr>
      <w:tr w:rsidR="004270B5" w:rsidRPr="004270B5" w14:paraId="0810654A" w14:textId="77777777" w:rsidTr="004270B5">
        <w:trPr>
          <w:tblHeader/>
          <w:tblCellSpacing w:w="15" w:type="dxa"/>
        </w:trPr>
        <w:tc>
          <w:tcPr>
            <w:tcW w:w="0" w:type="auto"/>
            <w:vAlign w:val="center"/>
            <w:hideMark/>
          </w:tcPr>
          <w:p w14:paraId="5F07E30C" w14:textId="77777777" w:rsidR="004270B5" w:rsidRPr="004270B5" w:rsidRDefault="004270B5" w:rsidP="00BE5087">
            <w:pPr>
              <w:spacing w:after="200" w:line="276" w:lineRule="auto"/>
              <w:jc w:val="both"/>
              <w:rPr>
                <w:rFonts w:ascii="Arial" w:hAnsi="Arial" w:cs="Arial"/>
                <w:b/>
                <w:bCs/>
                <w:sz w:val="24"/>
                <w:szCs w:val="24"/>
              </w:rPr>
            </w:pPr>
            <w:r w:rsidRPr="004270B5">
              <w:rPr>
                <w:rFonts w:ascii="Arial" w:hAnsi="Arial" w:cs="Arial"/>
                <w:b/>
                <w:bCs/>
                <w:sz w:val="24"/>
                <w:szCs w:val="24"/>
              </w:rPr>
              <w:t>20</w:t>
            </w:r>
          </w:p>
        </w:tc>
        <w:tc>
          <w:tcPr>
            <w:tcW w:w="0" w:type="auto"/>
            <w:vAlign w:val="center"/>
            <w:hideMark/>
          </w:tcPr>
          <w:p w14:paraId="4C9E1DCC" w14:textId="77777777" w:rsidR="004270B5" w:rsidRPr="004270B5" w:rsidRDefault="004270B5" w:rsidP="004270B5">
            <w:pPr>
              <w:spacing w:after="200" w:line="276" w:lineRule="auto"/>
              <w:jc w:val="both"/>
              <w:rPr>
                <w:rFonts w:ascii="Arial" w:hAnsi="Arial" w:cs="Arial"/>
                <w:sz w:val="24"/>
                <w:szCs w:val="24"/>
              </w:rPr>
            </w:pPr>
            <w:r w:rsidRPr="004270B5">
              <w:rPr>
                <w:rFonts w:ascii="Arial" w:hAnsi="Arial" w:cs="Arial"/>
                <w:sz w:val="24"/>
                <w:szCs w:val="24"/>
              </w:rPr>
              <w:t>Magnetization Transfer Contrast Pulse</w:t>
            </w:r>
          </w:p>
        </w:tc>
        <w:tc>
          <w:tcPr>
            <w:tcW w:w="0" w:type="auto"/>
            <w:vAlign w:val="center"/>
            <w:hideMark/>
          </w:tcPr>
          <w:p w14:paraId="68E9FE2A" w14:textId="77777777" w:rsidR="004270B5" w:rsidRPr="004270B5" w:rsidRDefault="004270B5" w:rsidP="00BE5087">
            <w:pPr>
              <w:spacing w:after="200" w:line="276" w:lineRule="auto"/>
              <w:jc w:val="both"/>
              <w:rPr>
                <w:rFonts w:ascii="Arial" w:hAnsi="Arial" w:cs="Arial"/>
                <w:sz w:val="24"/>
                <w:szCs w:val="24"/>
              </w:rPr>
            </w:pPr>
            <w:r w:rsidRPr="004270B5">
              <w:rPr>
                <w:rFonts w:ascii="Arial" w:hAnsi="Arial" w:cs="Arial"/>
                <w:sz w:val="24"/>
                <w:szCs w:val="24"/>
              </w:rPr>
              <w:t>MTC</w:t>
            </w:r>
          </w:p>
        </w:tc>
        <w:tc>
          <w:tcPr>
            <w:tcW w:w="0" w:type="auto"/>
            <w:vAlign w:val="center"/>
            <w:hideMark/>
          </w:tcPr>
          <w:p w14:paraId="73C8700A" w14:textId="77777777" w:rsidR="004270B5" w:rsidRPr="004270B5" w:rsidRDefault="004270B5" w:rsidP="00BE5087">
            <w:pPr>
              <w:spacing w:after="200" w:line="276" w:lineRule="auto"/>
              <w:jc w:val="both"/>
              <w:rPr>
                <w:rFonts w:ascii="Arial" w:hAnsi="Arial" w:cs="Arial"/>
                <w:sz w:val="24"/>
                <w:szCs w:val="24"/>
              </w:rPr>
            </w:pPr>
            <w:r w:rsidRPr="004270B5">
              <w:rPr>
                <w:rFonts w:ascii="Arial" w:hAnsi="Arial" w:cs="Arial"/>
                <w:sz w:val="24"/>
                <w:szCs w:val="24"/>
              </w:rPr>
              <w:t>On / Off</w:t>
            </w:r>
          </w:p>
        </w:tc>
        <w:tc>
          <w:tcPr>
            <w:tcW w:w="0" w:type="auto"/>
            <w:vAlign w:val="center"/>
            <w:hideMark/>
          </w:tcPr>
          <w:p w14:paraId="6B7F2737" w14:textId="77777777" w:rsidR="004270B5" w:rsidRPr="004270B5" w:rsidRDefault="004270B5" w:rsidP="00BE5087">
            <w:pPr>
              <w:spacing w:after="200" w:line="276" w:lineRule="auto"/>
              <w:jc w:val="both"/>
              <w:rPr>
                <w:rFonts w:ascii="Arial" w:hAnsi="Arial" w:cs="Arial"/>
                <w:sz w:val="24"/>
                <w:szCs w:val="24"/>
              </w:rPr>
            </w:pPr>
            <w:r w:rsidRPr="004270B5">
              <w:rPr>
                <w:rFonts w:ascii="Arial" w:hAnsi="Arial" w:cs="Arial"/>
                <w:sz w:val="24"/>
                <w:szCs w:val="24"/>
              </w:rPr>
              <w:t>WM suppressed ×0.6; GM ×0.675; CSF unaffected; improves vessel conspicuity</w:t>
            </w:r>
          </w:p>
        </w:tc>
      </w:tr>
      <w:tr w:rsidR="004270B5" w:rsidRPr="004270B5" w14:paraId="331C18DC" w14:textId="77777777" w:rsidTr="004270B5">
        <w:trPr>
          <w:tblHeader/>
          <w:tblCellSpacing w:w="15" w:type="dxa"/>
        </w:trPr>
        <w:tc>
          <w:tcPr>
            <w:tcW w:w="0" w:type="auto"/>
            <w:vAlign w:val="center"/>
            <w:hideMark/>
          </w:tcPr>
          <w:p w14:paraId="780A888B" w14:textId="77777777" w:rsidR="004270B5" w:rsidRPr="004270B5" w:rsidRDefault="004270B5" w:rsidP="00BE5087">
            <w:pPr>
              <w:spacing w:after="200" w:line="276" w:lineRule="auto"/>
              <w:jc w:val="both"/>
              <w:rPr>
                <w:rFonts w:ascii="Arial" w:hAnsi="Arial" w:cs="Arial"/>
                <w:b/>
                <w:bCs/>
                <w:sz w:val="24"/>
                <w:szCs w:val="24"/>
              </w:rPr>
            </w:pPr>
            <w:r w:rsidRPr="004270B5">
              <w:rPr>
                <w:rFonts w:ascii="Arial" w:hAnsi="Arial" w:cs="Arial"/>
                <w:b/>
                <w:bCs/>
                <w:sz w:val="24"/>
                <w:szCs w:val="24"/>
              </w:rPr>
              <w:t>21</w:t>
            </w:r>
          </w:p>
        </w:tc>
        <w:tc>
          <w:tcPr>
            <w:tcW w:w="0" w:type="auto"/>
            <w:vAlign w:val="center"/>
            <w:hideMark/>
          </w:tcPr>
          <w:p w14:paraId="47253355" w14:textId="77777777" w:rsidR="004270B5" w:rsidRPr="004270B5" w:rsidRDefault="004270B5" w:rsidP="004270B5">
            <w:pPr>
              <w:spacing w:after="200" w:line="276" w:lineRule="auto"/>
              <w:jc w:val="both"/>
              <w:rPr>
                <w:rFonts w:ascii="Arial" w:hAnsi="Arial" w:cs="Arial"/>
                <w:sz w:val="24"/>
                <w:szCs w:val="24"/>
              </w:rPr>
            </w:pPr>
            <w:r w:rsidRPr="004270B5">
              <w:rPr>
                <w:rFonts w:ascii="Arial" w:hAnsi="Arial" w:cs="Arial"/>
                <w:sz w:val="24"/>
                <w:szCs w:val="24"/>
              </w:rPr>
              <w:t>Bias / Normalization Filter</w:t>
            </w:r>
          </w:p>
        </w:tc>
        <w:tc>
          <w:tcPr>
            <w:tcW w:w="0" w:type="auto"/>
            <w:vAlign w:val="center"/>
            <w:hideMark/>
          </w:tcPr>
          <w:p w14:paraId="792F2103" w14:textId="77777777" w:rsidR="004270B5" w:rsidRPr="004270B5" w:rsidRDefault="004270B5" w:rsidP="00BE5087">
            <w:pPr>
              <w:spacing w:after="200" w:line="276" w:lineRule="auto"/>
              <w:jc w:val="both"/>
              <w:rPr>
                <w:rFonts w:ascii="Arial" w:hAnsi="Arial" w:cs="Arial"/>
                <w:sz w:val="24"/>
                <w:szCs w:val="24"/>
              </w:rPr>
            </w:pPr>
            <w:proofErr w:type="spellStart"/>
            <w:r w:rsidRPr="004270B5">
              <w:rPr>
                <w:rFonts w:ascii="Arial" w:hAnsi="Arial" w:cs="Arial"/>
                <w:sz w:val="24"/>
                <w:szCs w:val="24"/>
              </w:rPr>
              <w:t>BIAScorr</w:t>
            </w:r>
            <w:proofErr w:type="spellEnd"/>
          </w:p>
        </w:tc>
        <w:tc>
          <w:tcPr>
            <w:tcW w:w="0" w:type="auto"/>
            <w:vAlign w:val="center"/>
            <w:hideMark/>
          </w:tcPr>
          <w:p w14:paraId="201267D4" w14:textId="77777777" w:rsidR="004270B5" w:rsidRPr="004270B5" w:rsidRDefault="004270B5" w:rsidP="00BE5087">
            <w:pPr>
              <w:spacing w:after="200" w:line="276" w:lineRule="auto"/>
              <w:jc w:val="both"/>
              <w:rPr>
                <w:rFonts w:ascii="Arial" w:hAnsi="Arial" w:cs="Arial"/>
                <w:sz w:val="24"/>
                <w:szCs w:val="24"/>
              </w:rPr>
            </w:pPr>
            <w:r w:rsidRPr="004270B5">
              <w:rPr>
                <w:rFonts w:ascii="Arial" w:hAnsi="Arial" w:cs="Arial"/>
                <w:sz w:val="24"/>
                <w:szCs w:val="24"/>
              </w:rPr>
              <w:t>On / Off</w:t>
            </w:r>
          </w:p>
        </w:tc>
        <w:tc>
          <w:tcPr>
            <w:tcW w:w="0" w:type="auto"/>
            <w:vAlign w:val="center"/>
            <w:hideMark/>
          </w:tcPr>
          <w:p w14:paraId="7D25EDAE" w14:textId="77777777" w:rsidR="004270B5" w:rsidRPr="004270B5" w:rsidRDefault="004270B5" w:rsidP="00BE5087">
            <w:pPr>
              <w:spacing w:after="200" w:line="276" w:lineRule="auto"/>
              <w:jc w:val="both"/>
              <w:rPr>
                <w:rFonts w:ascii="Arial" w:hAnsi="Arial" w:cs="Arial"/>
                <w:sz w:val="24"/>
                <w:szCs w:val="24"/>
              </w:rPr>
            </w:pPr>
            <w:r w:rsidRPr="004270B5">
              <w:rPr>
                <w:rFonts w:ascii="Arial" w:hAnsi="Arial" w:cs="Arial"/>
                <w:sz w:val="24"/>
                <w:szCs w:val="24"/>
              </w:rPr>
              <w:t>Corrects coil sensitivity non-uniformity; improves window/level display</w:t>
            </w:r>
          </w:p>
        </w:tc>
      </w:tr>
      <w:tr w:rsidR="004270B5" w:rsidRPr="004270B5" w14:paraId="2D601C19" w14:textId="77777777" w:rsidTr="004270B5">
        <w:trPr>
          <w:tblHeader/>
          <w:tblCellSpacing w:w="15" w:type="dxa"/>
        </w:trPr>
        <w:tc>
          <w:tcPr>
            <w:tcW w:w="0" w:type="auto"/>
            <w:vAlign w:val="center"/>
            <w:hideMark/>
          </w:tcPr>
          <w:p w14:paraId="57F27215" w14:textId="77777777" w:rsidR="004270B5" w:rsidRPr="004270B5" w:rsidRDefault="004270B5" w:rsidP="00BE5087">
            <w:pPr>
              <w:spacing w:after="200" w:line="276" w:lineRule="auto"/>
              <w:jc w:val="both"/>
              <w:rPr>
                <w:rFonts w:ascii="Arial" w:hAnsi="Arial" w:cs="Arial"/>
                <w:b/>
                <w:bCs/>
                <w:sz w:val="24"/>
                <w:szCs w:val="24"/>
              </w:rPr>
            </w:pPr>
            <w:r w:rsidRPr="004270B5">
              <w:rPr>
                <w:rFonts w:ascii="Arial" w:hAnsi="Arial" w:cs="Arial"/>
                <w:b/>
                <w:bCs/>
                <w:sz w:val="24"/>
                <w:szCs w:val="24"/>
              </w:rPr>
              <w:t>22</w:t>
            </w:r>
          </w:p>
        </w:tc>
        <w:tc>
          <w:tcPr>
            <w:tcW w:w="0" w:type="auto"/>
            <w:vAlign w:val="center"/>
            <w:hideMark/>
          </w:tcPr>
          <w:p w14:paraId="0B0F7862" w14:textId="77777777" w:rsidR="004270B5" w:rsidRPr="004270B5" w:rsidRDefault="004270B5" w:rsidP="00BE5087">
            <w:pPr>
              <w:spacing w:after="200" w:line="276" w:lineRule="auto"/>
              <w:jc w:val="both"/>
              <w:rPr>
                <w:rFonts w:ascii="Arial" w:hAnsi="Arial" w:cs="Arial"/>
                <w:sz w:val="24"/>
                <w:szCs w:val="24"/>
              </w:rPr>
            </w:pPr>
            <w:r w:rsidRPr="004270B5">
              <w:rPr>
                <w:rFonts w:ascii="Arial" w:hAnsi="Arial" w:cs="Arial"/>
                <w:sz w:val="24"/>
                <w:szCs w:val="24"/>
              </w:rPr>
              <w:t xml:space="preserve">Multi-Flip-Angle </w:t>
            </w:r>
          </w:p>
        </w:tc>
        <w:tc>
          <w:tcPr>
            <w:tcW w:w="0" w:type="auto"/>
            <w:vAlign w:val="center"/>
            <w:hideMark/>
          </w:tcPr>
          <w:p w14:paraId="6B89F887" w14:textId="77777777" w:rsidR="004270B5" w:rsidRPr="004270B5" w:rsidRDefault="004270B5" w:rsidP="00BE5087">
            <w:pPr>
              <w:spacing w:after="200" w:line="276" w:lineRule="auto"/>
              <w:jc w:val="both"/>
              <w:rPr>
                <w:rFonts w:ascii="Arial" w:hAnsi="Arial" w:cs="Arial"/>
                <w:sz w:val="24"/>
                <w:szCs w:val="24"/>
              </w:rPr>
            </w:pPr>
            <w:r w:rsidRPr="004270B5">
              <w:rPr>
                <w:rFonts w:ascii="Arial" w:hAnsi="Arial" w:cs="Arial"/>
                <w:sz w:val="24"/>
                <w:szCs w:val="24"/>
              </w:rPr>
              <w:t>FA</w:t>
            </w:r>
            <w:r w:rsidRPr="004270B5">
              <w:rPr>
                <w:rFonts w:ascii="Cambria Math" w:hAnsi="Cambria Math" w:cs="Cambria Math"/>
                <w:sz w:val="24"/>
                <w:szCs w:val="24"/>
              </w:rPr>
              <w:t>₁</w:t>
            </w:r>
            <w:r w:rsidRPr="004270B5">
              <w:rPr>
                <w:rFonts w:ascii="Arial" w:hAnsi="Arial" w:cs="Arial"/>
                <w:sz w:val="24"/>
                <w:szCs w:val="24"/>
              </w:rPr>
              <w:t>, FA</w:t>
            </w:r>
            <w:r w:rsidRPr="004270B5">
              <w:rPr>
                <w:rFonts w:ascii="Cambria Math" w:hAnsi="Cambria Math" w:cs="Cambria Math"/>
                <w:sz w:val="24"/>
                <w:szCs w:val="24"/>
              </w:rPr>
              <w:t>₂</w:t>
            </w:r>
          </w:p>
        </w:tc>
        <w:tc>
          <w:tcPr>
            <w:tcW w:w="0" w:type="auto"/>
            <w:vAlign w:val="center"/>
            <w:hideMark/>
          </w:tcPr>
          <w:p w14:paraId="27104456" w14:textId="77777777" w:rsidR="004270B5" w:rsidRPr="004270B5" w:rsidRDefault="004270B5" w:rsidP="00BE5087">
            <w:pPr>
              <w:spacing w:after="200" w:line="276" w:lineRule="auto"/>
              <w:jc w:val="both"/>
              <w:rPr>
                <w:rFonts w:ascii="Arial" w:hAnsi="Arial" w:cs="Arial"/>
                <w:sz w:val="24"/>
                <w:szCs w:val="24"/>
              </w:rPr>
            </w:pPr>
            <w:r w:rsidRPr="004270B5">
              <w:rPr>
                <w:rFonts w:ascii="Arial" w:hAnsi="Arial" w:cs="Arial"/>
                <w:sz w:val="24"/>
                <w:szCs w:val="24"/>
              </w:rPr>
              <w:t>e.g. 6° + 30°</w:t>
            </w:r>
          </w:p>
        </w:tc>
        <w:tc>
          <w:tcPr>
            <w:tcW w:w="0" w:type="auto"/>
            <w:vAlign w:val="center"/>
            <w:hideMark/>
          </w:tcPr>
          <w:p w14:paraId="361A634C" w14:textId="77777777" w:rsidR="004270B5" w:rsidRPr="004270B5" w:rsidRDefault="004270B5" w:rsidP="00BE5087">
            <w:pPr>
              <w:spacing w:after="200" w:line="276" w:lineRule="auto"/>
              <w:jc w:val="both"/>
              <w:rPr>
                <w:rFonts w:ascii="Arial" w:hAnsi="Arial" w:cs="Arial"/>
                <w:sz w:val="24"/>
                <w:szCs w:val="24"/>
              </w:rPr>
            </w:pPr>
            <w:r w:rsidRPr="004270B5">
              <w:rPr>
                <w:rFonts w:ascii="Arial" w:hAnsi="Arial" w:cs="Arial"/>
                <w:sz w:val="24"/>
                <w:szCs w:val="24"/>
              </w:rPr>
              <w:t>Enables multi-contrast (PDW + T1W + SWI/QSM) from STAGE</w:t>
            </w:r>
          </w:p>
        </w:tc>
      </w:tr>
      <w:tr w:rsidR="004270B5" w:rsidRPr="004270B5" w14:paraId="673CA547" w14:textId="77777777" w:rsidTr="004270B5">
        <w:trPr>
          <w:tblHeader/>
          <w:tblCellSpacing w:w="15" w:type="dxa"/>
        </w:trPr>
        <w:tc>
          <w:tcPr>
            <w:tcW w:w="0" w:type="auto"/>
            <w:vAlign w:val="center"/>
            <w:hideMark/>
          </w:tcPr>
          <w:p w14:paraId="5B22BB7B" w14:textId="77777777" w:rsidR="004270B5" w:rsidRPr="004270B5" w:rsidRDefault="004270B5" w:rsidP="00BE5087">
            <w:pPr>
              <w:spacing w:after="200" w:line="276" w:lineRule="auto"/>
              <w:jc w:val="both"/>
              <w:rPr>
                <w:rFonts w:ascii="Arial" w:hAnsi="Arial" w:cs="Arial"/>
                <w:b/>
                <w:bCs/>
                <w:sz w:val="24"/>
                <w:szCs w:val="24"/>
              </w:rPr>
            </w:pPr>
            <w:r w:rsidRPr="004270B5">
              <w:rPr>
                <w:rFonts w:ascii="Arial" w:hAnsi="Arial" w:cs="Arial"/>
                <w:b/>
                <w:bCs/>
                <w:sz w:val="24"/>
                <w:szCs w:val="24"/>
              </w:rPr>
              <w:t>23</w:t>
            </w:r>
          </w:p>
        </w:tc>
        <w:tc>
          <w:tcPr>
            <w:tcW w:w="0" w:type="auto"/>
            <w:vAlign w:val="center"/>
            <w:hideMark/>
          </w:tcPr>
          <w:p w14:paraId="5E7F33B3" w14:textId="77777777" w:rsidR="004270B5" w:rsidRPr="004270B5" w:rsidRDefault="004270B5" w:rsidP="00BE5087">
            <w:pPr>
              <w:spacing w:after="200" w:line="276" w:lineRule="auto"/>
              <w:jc w:val="both"/>
              <w:rPr>
                <w:rFonts w:ascii="Arial" w:hAnsi="Arial" w:cs="Arial"/>
                <w:sz w:val="24"/>
                <w:szCs w:val="24"/>
              </w:rPr>
            </w:pPr>
            <w:r w:rsidRPr="004270B5">
              <w:rPr>
                <w:rFonts w:ascii="Arial" w:hAnsi="Arial" w:cs="Arial"/>
                <w:sz w:val="24"/>
                <w:szCs w:val="24"/>
              </w:rPr>
              <w:t>Water/Fat Echo Offset</w:t>
            </w:r>
          </w:p>
        </w:tc>
        <w:tc>
          <w:tcPr>
            <w:tcW w:w="0" w:type="auto"/>
            <w:vAlign w:val="center"/>
            <w:hideMark/>
          </w:tcPr>
          <w:p w14:paraId="50EF47F2" w14:textId="77777777" w:rsidR="004270B5" w:rsidRPr="004270B5" w:rsidRDefault="004270B5" w:rsidP="00BE5087">
            <w:pPr>
              <w:spacing w:after="200" w:line="276" w:lineRule="auto"/>
              <w:jc w:val="both"/>
              <w:rPr>
                <w:rFonts w:ascii="Arial" w:hAnsi="Arial" w:cs="Arial"/>
                <w:sz w:val="24"/>
                <w:szCs w:val="24"/>
              </w:rPr>
            </w:pPr>
            <w:r w:rsidRPr="004270B5">
              <w:rPr>
                <w:rFonts w:ascii="Arial" w:hAnsi="Arial" w:cs="Arial"/>
                <w:sz w:val="24"/>
                <w:szCs w:val="24"/>
              </w:rPr>
              <w:t>TE offset</w:t>
            </w:r>
          </w:p>
        </w:tc>
        <w:tc>
          <w:tcPr>
            <w:tcW w:w="0" w:type="auto"/>
            <w:vAlign w:val="center"/>
            <w:hideMark/>
          </w:tcPr>
          <w:p w14:paraId="06A7FAAA" w14:textId="77777777" w:rsidR="004270B5" w:rsidRPr="004270B5" w:rsidRDefault="004270B5" w:rsidP="00BE5087">
            <w:pPr>
              <w:spacing w:after="200" w:line="276" w:lineRule="auto"/>
              <w:jc w:val="both"/>
              <w:rPr>
                <w:rFonts w:ascii="Arial" w:hAnsi="Arial" w:cs="Arial"/>
                <w:sz w:val="24"/>
                <w:szCs w:val="24"/>
              </w:rPr>
            </w:pPr>
            <w:r w:rsidRPr="004270B5">
              <w:rPr>
                <w:rFonts w:ascii="Arial" w:hAnsi="Arial" w:cs="Arial"/>
                <w:sz w:val="24"/>
                <w:szCs w:val="24"/>
              </w:rPr>
              <w:t>In-phase / Opposed-phase</w:t>
            </w:r>
          </w:p>
        </w:tc>
        <w:tc>
          <w:tcPr>
            <w:tcW w:w="0" w:type="auto"/>
            <w:vAlign w:val="center"/>
            <w:hideMark/>
          </w:tcPr>
          <w:p w14:paraId="754806E0" w14:textId="77777777" w:rsidR="004270B5" w:rsidRPr="004270B5" w:rsidRDefault="004270B5" w:rsidP="00BE5087">
            <w:pPr>
              <w:spacing w:after="200" w:line="276" w:lineRule="auto"/>
              <w:jc w:val="both"/>
              <w:rPr>
                <w:rFonts w:ascii="Arial" w:hAnsi="Arial" w:cs="Arial"/>
                <w:sz w:val="24"/>
                <w:szCs w:val="24"/>
              </w:rPr>
            </w:pPr>
            <w:r w:rsidRPr="004270B5">
              <w:rPr>
                <w:rFonts w:ascii="Arial" w:hAnsi="Arial" w:cs="Arial"/>
                <w:sz w:val="24"/>
                <w:szCs w:val="24"/>
              </w:rPr>
              <w:t>Required for water-fat imaging; constrains TE choices</w:t>
            </w:r>
          </w:p>
        </w:tc>
      </w:tr>
      <w:tr w:rsidR="004270B5" w:rsidRPr="004270B5" w14:paraId="52DA877C" w14:textId="77777777" w:rsidTr="004270B5">
        <w:trPr>
          <w:tblHeader/>
          <w:tblCellSpacing w:w="15" w:type="dxa"/>
        </w:trPr>
        <w:tc>
          <w:tcPr>
            <w:tcW w:w="0" w:type="auto"/>
            <w:vAlign w:val="center"/>
            <w:hideMark/>
          </w:tcPr>
          <w:p w14:paraId="1C9D6FD5" w14:textId="77777777" w:rsidR="004270B5" w:rsidRPr="004270B5" w:rsidRDefault="004270B5" w:rsidP="00BE5087">
            <w:pPr>
              <w:spacing w:after="200" w:line="276" w:lineRule="auto"/>
              <w:jc w:val="both"/>
              <w:rPr>
                <w:rFonts w:ascii="Arial" w:hAnsi="Arial" w:cs="Arial"/>
                <w:b/>
                <w:bCs/>
                <w:sz w:val="24"/>
                <w:szCs w:val="24"/>
              </w:rPr>
            </w:pPr>
            <w:r w:rsidRPr="004270B5">
              <w:rPr>
                <w:rFonts w:ascii="Arial" w:hAnsi="Arial" w:cs="Arial"/>
                <w:b/>
                <w:bCs/>
                <w:sz w:val="24"/>
                <w:szCs w:val="24"/>
              </w:rPr>
              <w:t>24</w:t>
            </w:r>
          </w:p>
        </w:tc>
        <w:tc>
          <w:tcPr>
            <w:tcW w:w="0" w:type="auto"/>
            <w:vAlign w:val="center"/>
            <w:hideMark/>
          </w:tcPr>
          <w:p w14:paraId="5ED80C74" w14:textId="77777777" w:rsidR="004270B5" w:rsidRPr="004270B5" w:rsidRDefault="004270B5" w:rsidP="004270B5">
            <w:pPr>
              <w:spacing w:after="200" w:line="276" w:lineRule="auto"/>
              <w:jc w:val="both"/>
              <w:rPr>
                <w:rFonts w:ascii="Arial" w:hAnsi="Arial" w:cs="Arial"/>
                <w:sz w:val="24"/>
                <w:szCs w:val="24"/>
              </w:rPr>
            </w:pPr>
            <w:r w:rsidRPr="004270B5">
              <w:rPr>
                <w:rFonts w:ascii="Arial" w:hAnsi="Arial" w:cs="Arial"/>
                <w:sz w:val="24"/>
                <w:szCs w:val="24"/>
              </w:rPr>
              <w:t>Gradient Strength /    Slew Rate</w:t>
            </w:r>
          </w:p>
        </w:tc>
        <w:tc>
          <w:tcPr>
            <w:tcW w:w="0" w:type="auto"/>
            <w:vAlign w:val="center"/>
            <w:hideMark/>
          </w:tcPr>
          <w:p w14:paraId="2162A252" w14:textId="77777777" w:rsidR="004270B5" w:rsidRPr="004270B5" w:rsidRDefault="004270B5" w:rsidP="00BE5087">
            <w:pPr>
              <w:spacing w:after="200" w:line="276" w:lineRule="auto"/>
              <w:jc w:val="both"/>
              <w:rPr>
                <w:rFonts w:ascii="Arial" w:hAnsi="Arial" w:cs="Arial"/>
                <w:sz w:val="24"/>
                <w:szCs w:val="24"/>
              </w:rPr>
            </w:pPr>
            <w:proofErr w:type="spellStart"/>
            <w:r w:rsidRPr="004270B5">
              <w:rPr>
                <w:rFonts w:ascii="Arial" w:hAnsi="Arial" w:cs="Arial"/>
                <w:sz w:val="24"/>
                <w:szCs w:val="24"/>
              </w:rPr>
              <w:t>G_max</w:t>
            </w:r>
            <w:proofErr w:type="spellEnd"/>
            <w:r w:rsidRPr="004270B5">
              <w:rPr>
                <w:rFonts w:ascii="Arial" w:hAnsi="Arial" w:cs="Arial"/>
                <w:sz w:val="24"/>
                <w:szCs w:val="24"/>
              </w:rPr>
              <w:t>, SR</w:t>
            </w:r>
          </w:p>
        </w:tc>
        <w:tc>
          <w:tcPr>
            <w:tcW w:w="0" w:type="auto"/>
            <w:vAlign w:val="center"/>
            <w:hideMark/>
          </w:tcPr>
          <w:p w14:paraId="5FF9F802" w14:textId="77777777" w:rsidR="004270B5" w:rsidRPr="004270B5" w:rsidRDefault="004270B5" w:rsidP="004270B5">
            <w:pPr>
              <w:spacing w:after="200" w:line="276" w:lineRule="auto"/>
              <w:jc w:val="both"/>
              <w:rPr>
                <w:rFonts w:ascii="Arial" w:hAnsi="Arial" w:cs="Arial"/>
                <w:sz w:val="24"/>
                <w:szCs w:val="24"/>
              </w:rPr>
            </w:pPr>
            <w:r w:rsidRPr="004270B5">
              <w:rPr>
                <w:rFonts w:ascii="Arial" w:hAnsi="Arial" w:cs="Arial"/>
                <w:sz w:val="24"/>
                <w:szCs w:val="24"/>
              </w:rPr>
              <w:t xml:space="preserve">Up to 200 </w:t>
            </w:r>
            <w:proofErr w:type="spellStart"/>
            <w:r w:rsidRPr="004270B5">
              <w:rPr>
                <w:rFonts w:ascii="Arial" w:hAnsi="Arial" w:cs="Arial"/>
                <w:sz w:val="24"/>
                <w:szCs w:val="24"/>
              </w:rPr>
              <w:t>mT</w:t>
            </w:r>
            <w:proofErr w:type="spellEnd"/>
            <w:r w:rsidRPr="004270B5">
              <w:rPr>
                <w:rFonts w:ascii="Arial" w:hAnsi="Arial" w:cs="Arial"/>
                <w:sz w:val="24"/>
                <w:szCs w:val="24"/>
              </w:rPr>
              <w:t>/m;  200 T/m/s</w:t>
            </w:r>
          </w:p>
        </w:tc>
        <w:tc>
          <w:tcPr>
            <w:tcW w:w="0" w:type="auto"/>
            <w:vAlign w:val="center"/>
            <w:hideMark/>
          </w:tcPr>
          <w:p w14:paraId="13AC44DD" w14:textId="77777777" w:rsidR="004270B5" w:rsidRPr="004270B5" w:rsidRDefault="004270B5" w:rsidP="00BE5087">
            <w:pPr>
              <w:spacing w:after="200" w:line="276" w:lineRule="auto"/>
              <w:jc w:val="both"/>
              <w:rPr>
                <w:rFonts w:ascii="Arial" w:hAnsi="Arial" w:cs="Arial"/>
                <w:sz w:val="24"/>
                <w:szCs w:val="24"/>
              </w:rPr>
            </w:pPr>
            <w:r w:rsidRPr="004270B5">
              <w:rPr>
                <w:rFonts w:ascii="Arial" w:hAnsi="Arial" w:cs="Arial"/>
                <w:sz w:val="24"/>
                <w:szCs w:val="24"/>
              </w:rPr>
              <w:t>Minimum TE; minimum ΔTE; spatial resolution at fixed acquisition time</w:t>
            </w:r>
          </w:p>
        </w:tc>
      </w:tr>
      <w:tr w:rsidR="004270B5" w:rsidRPr="004270B5" w14:paraId="4104CBD7" w14:textId="77777777" w:rsidTr="004270B5">
        <w:trPr>
          <w:tblHeader/>
          <w:tblCellSpacing w:w="15" w:type="dxa"/>
        </w:trPr>
        <w:tc>
          <w:tcPr>
            <w:tcW w:w="0" w:type="auto"/>
            <w:vAlign w:val="center"/>
            <w:hideMark/>
          </w:tcPr>
          <w:p w14:paraId="248C788A" w14:textId="77777777" w:rsidR="004270B5" w:rsidRPr="004270B5" w:rsidRDefault="004270B5" w:rsidP="00BE5087">
            <w:pPr>
              <w:spacing w:after="200" w:line="276" w:lineRule="auto"/>
              <w:jc w:val="both"/>
              <w:rPr>
                <w:rFonts w:ascii="Arial" w:hAnsi="Arial" w:cs="Arial"/>
                <w:b/>
                <w:bCs/>
                <w:sz w:val="24"/>
                <w:szCs w:val="24"/>
              </w:rPr>
            </w:pPr>
            <w:r w:rsidRPr="004270B5">
              <w:rPr>
                <w:rFonts w:ascii="Arial" w:hAnsi="Arial" w:cs="Arial"/>
                <w:b/>
                <w:bCs/>
                <w:sz w:val="24"/>
                <w:szCs w:val="24"/>
              </w:rPr>
              <w:t>25</w:t>
            </w:r>
          </w:p>
        </w:tc>
        <w:tc>
          <w:tcPr>
            <w:tcW w:w="0" w:type="auto"/>
            <w:vAlign w:val="center"/>
            <w:hideMark/>
          </w:tcPr>
          <w:p w14:paraId="3BF90D77" w14:textId="77777777" w:rsidR="004270B5" w:rsidRPr="004270B5" w:rsidRDefault="004270B5" w:rsidP="004270B5">
            <w:pPr>
              <w:spacing w:after="200" w:line="276" w:lineRule="auto"/>
              <w:jc w:val="both"/>
              <w:rPr>
                <w:rFonts w:ascii="Arial" w:hAnsi="Arial" w:cs="Arial"/>
                <w:sz w:val="24"/>
                <w:szCs w:val="24"/>
              </w:rPr>
            </w:pPr>
            <w:r w:rsidRPr="004270B5">
              <w:rPr>
                <w:rFonts w:ascii="Arial" w:hAnsi="Arial" w:cs="Arial"/>
                <w:sz w:val="24"/>
                <w:szCs w:val="24"/>
              </w:rPr>
              <w:t xml:space="preserve">Addition of pre-pulses </w:t>
            </w:r>
          </w:p>
        </w:tc>
        <w:tc>
          <w:tcPr>
            <w:tcW w:w="0" w:type="auto"/>
            <w:vAlign w:val="center"/>
            <w:hideMark/>
          </w:tcPr>
          <w:p w14:paraId="5C866512" w14:textId="77777777" w:rsidR="004270B5" w:rsidRPr="004270B5" w:rsidRDefault="004270B5" w:rsidP="00BE5087">
            <w:pPr>
              <w:spacing w:after="200" w:line="276" w:lineRule="auto"/>
              <w:jc w:val="both"/>
              <w:rPr>
                <w:rFonts w:ascii="Arial" w:hAnsi="Arial" w:cs="Arial"/>
                <w:sz w:val="24"/>
                <w:szCs w:val="24"/>
              </w:rPr>
            </w:pPr>
            <w:r w:rsidRPr="004270B5">
              <w:rPr>
                <w:rFonts w:ascii="Arial" w:hAnsi="Arial" w:cs="Arial"/>
                <w:sz w:val="24"/>
                <w:szCs w:val="24"/>
              </w:rPr>
              <w:t>N/A</w:t>
            </w:r>
          </w:p>
        </w:tc>
        <w:tc>
          <w:tcPr>
            <w:tcW w:w="0" w:type="auto"/>
            <w:vAlign w:val="center"/>
            <w:hideMark/>
          </w:tcPr>
          <w:p w14:paraId="2AE05163" w14:textId="77777777" w:rsidR="004270B5" w:rsidRPr="004270B5" w:rsidRDefault="004270B5" w:rsidP="004270B5">
            <w:pPr>
              <w:spacing w:after="200" w:line="276" w:lineRule="auto"/>
              <w:jc w:val="both"/>
              <w:rPr>
                <w:rFonts w:ascii="Arial" w:hAnsi="Arial" w:cs="Arial"/>
                <w:sz w:val="24"/>
                <w:szCs w:val="24"/>
              </w:rPr>
            </w:pPr>
            <w:r w:rsidRPr="004270B5">
              <w:rPr>
                <w:rFonts w:ascii="Arial" w:hAnsi="Arial" w:cs="Arial"/>
                <w:sz w:val="24"/>
                <w:szCs w:val="24"/>
              </w:rPr>
              <w:t>N/A</w:t>
            </w:r>
          </w:p>
        </w:tc>
        <w:tc>
          <w:tcPr>
            <w:tcW w:w="0" w:type="auto"/>
            <w:vAlign w:val="center"/>
            <w:hideMark/>
          </w:tcPr>
          <w:p w14:paraId="7A9F0160" w14:textId="77777777" w:rsidR="004270B5" w:rsidRPr="004270B5" w:rsidRDefault="004270B5" w:rsidP="00BE5087">
            <w:pPr>
              <w:spacing w:after="200" w:line="276" w:lineRule="auto"/>
              <w:jc w:val="both"/>
              <w:rPr>
                <w:rFonts w:ascii="Arial" w:hAnsi="Arial" w:cs="Arial"/>
                <w:sz w:val="24"/>
                <w:szCs w:val="24"/>
              </w:rPr>
            </w:pPr>
            <w:r w:rsidRPr="004270B5">
              <w:rPr>
                <w:rFonts w:ascii="Arial" w:hAnsi="Arial" w:cs="Arial"/>
                <w:sz w:val="24"/>
                <w:szCs w:val="24"/>
              </w:rPr>
              <w:t>Ability to modify contrast as in FLAIR and MP-RAGE</w:t>
            </w:r>
          </w:p>
        </w:tc>
      </w:tr>
    </w:tbl>
    <w:p w14:paraId="71B3AD35" w14:textId="0C4EC7A3" w:rsidR="00523330" w:rsidRPr="009F17C8" w:rsidRDefault="00523330" w:rsidP="00B65BA4">
      <w:pPr>
        <w:spacing w:after="200" w:line="276" w:lineRule="auto"/>
        <w:jc w:val="both"/>
        <w:rPr>
          <w:rFonts w:ascii="Arial" w:hAnsi="Arial" w:cs="Arial"/>
          <w:sz w:val="24"/>
          <w:szCs w:val="24"/>
        </w:rPr>
      </w:pPr>
    </w:p>
    <w:sectPr w:rsidR="00523330" w:rsidRPr="009F17C8" w:rsidSect="003229CD">
      <w:headerReference w:type="default" r:id="rId7"/>
      <w:footerReference w:type="default" r:id="rId8"/>
      <w:pgSz w:w="12240" w:h="15840"/>
      <w:pgMar w:top="720" w:right="720" w:bottom="720" w:left="72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8DEBDE" w14:textId="77777777" w:rsidR="007129D3" w:rsidRDefault="007129D3">
      <w:r>
        <w:separator/>
      </w:r>
    </w:p>
  </w:endnote>
  <w:endnote w:type="continuationSeparator" w:id="0">
    <w:p w14:paraId="22698B4B" w14:textId="77777777" w:rsidR="007129D3" w:rsidRDefault="007129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A15017" w14:textId="77777777" w:rsidR="00523330" w:rsidRDefault="00000000">
    <w:pPr>
      <w:jc w:val="center"/>
    </w:pPr>
    <w:r>
      <w:rPr>
        <w:sz w:val="18"/>
        <w:szCs w:val="18"/>
      </w:rPr>
      <w:fldChar w:fldCharType="begin"/>
    </w:r>
    <w:r>
      <w:rPr>
        <w:sz w:val="18"/>
        <w:szCs w:val="18"/>
      </w:rPr>
      <w:instrText>PAGE</w:instrText>
    </w:r>
    <w:r>
      <w:rPr>
        <w:sz w:val="18"/>
        <w:szCs w:val="18"/>
      </w:rPr>
      <w:fldChar w:fldCharType="separate"/>
    </w:r>
    <w:r w:rsidR="009F17C8">
      <w:rPr>
        <w:noProof/>
        <w:sz w:val="18"/>
        <w:szCs w:val="18"/>
      </w:rPr>
      <w:t>1</w:t>
    </w:r>
    <w:r>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CD530F" w14:textId="77777777" w:rsidR="007129D3" w:rsidRDefault="007129D3">
      <w:r>
        <w:separator/>
      </w:r>
    </w:p>
  </w:footnote>
  <w:footnote w:type="continuationSeparator" w:id="0">
    <w:p w14:paraId="377C14E6" w14:textId="77777777" w:rsidR="007129D3" w:rsidRDefault="007129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2A0C2D" w14:textId="77777777" w:rsidR="00523330" w:rsidRDefault="00000000">
    <w:pPr>
      <w:jc w:val="right"/>
    </w:pPr>
    <w:r>
      <w:rPr>
        <w:i/>
        <w:iCs/>
        <w:color w:val="666666"/>
        <w:sz w:val="18"/>
        <w:szCs w:val="18"/>
      </w:rPr>
      <w:t>Sequence Design in Magnetic Resonance Imaging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2D54E22"/>
    <w:multiLevelType w:val="hybridMultilevel"/>
    <w:tmpl w:val="7458BBD0"/>
    <w:lvl w:ilvl="0" w:tplc="98F43466">
      <w:start w:val="1"/>
      <w:numFmt w:val="bullet"/>
      <w:lvlText w:val="•"/>
      <w:lvlJc w:val="left"/>
      <w:pPr>
        <w:ind w:left="720" w:hanging="360"/>
      </w:pPr>
    </w:lvl>
    <w:lvl w:ilvl="1" w:tplc="B17C921E">
      <w:numFmt w:val="decimal"/>
      <w:lvlText w:val=""/>
      <w:lvlJc w:val="left"/>
    </w:lvl>
    <w:lvl w:ilvl="2" w:tplc="0ECAA122">
      <w:numFmt w:val="decimal"/>
      <w:lvlText w:val=""/>
      <w:lvlJc w:val="left"/>
    </w:lvl>
    <w:lvl w:ilvl="3" w:tplc="387072FC">
      <w:numFmt w:val="decimal"/>
      <w:lvlText w:val=""/>
      <w:lvlJc w:val="left"/>
    </w:lvl>
    <w:lvl w:ilvl="4" w:tplc="A462D308">
      <w:numFmt w:val="decimal"/>
      <w:lvlText w:val=""/>
      <w:lvlJc w:val="left"/>
    </w:lvl>
    <w:lvl w:ilvl="5" w:tplc="705E5F30">
      <w:numFmt w:val="decimal"/>
      <w:lvlText w:val=""/>
      <w:lvlJc w:val="left"/>
    </w:lvl>
    <w:lvl w:ilvl="6" w:tplc="34422A2C">
      <w:numFmt w:val="decimal"/>
      <w:lvlText w:val=""/>
      <w:lvlJc w:val="left"/>
    </w:lvl>
    <w:lvl w:ilvl="7" w:tplc="5386BAE6">
      <w:numFmt w:val="decimal"/>
      <w:lvlText w:val=""/>
      <w:lvlJc w:val="left"/>
    </w:lvl>
    <w:lvl w:ilvl="8" w:tplc="C0423A54">
      <w:numFmt w:val="decimal"/>
      <w:lvlText w:val=""/>
      <w:lvlJc w:val="left"/>
    </w:lvl>
  </w:abstractNum>
  <w:abstractNum w:abstractNumId="1" w15:restartNumberingAfterBreak="0">
    <w:nsid w:val="64B83288"/>
    <w:multiLevelType w:val="hybridMultilevel"/>
    <w:tmpl w:val="2F2E4F7A"/>
    <w:lvl w:ilvl="0" w:tplc="8BFA8324">
      <w:start w:val="1"/>
      <w:numFmt w:val="bullet"/>
      <w:lvlText w:val="●"/>
      <w:lvlJc w:val="left"/>
      <w:pPr>
        <w:ind w:left="720" w:hanging="360"/>
      </w:pPr>
    </w:lvl>
    <w:lvl w:ilvl="1" w:tplc="63344E2A">
      <w:start w:val="1"/>
      <w:numFmt w:val="bullet"/>
      <w:lvlText w:val="○"/>
      <w:lvlJc w:val="left"/>
      <w:pPr>
        <w:ind w:left="1440" w:hanging="360"/>
      </w:pPr>
    </w:lvl>
    <w:lvl w:ilvl="2" w:tplc="1504B37C">
      <w:start w:val="1"/>
      <w:numFmt w:val="bullet"/>
      <w:lvlText w:val="■"/>
      <w:lvlJc w:val="left"/>
      <w:pPr>
        <w:ind w:left="2160" w:hanging="360"/>
      </w:pPr>
    </w:lvl>
    <w:lvl w:ilvl="3" w:tplc="22DEED4E">
      <w:start w:val="1"/>
      <w:numFmt w:val="bullet"/>
      <w:lvlText w:val="●"/>
      <w:lvlJc w:val="left"/>
      <w:pPr>
        <w:ind w:left="2880" w:hanging="360"/>
      </w:pPr>
    </w:lvl>
    <w:lvl w:ilvl="4" w:tplc="6538B674">
      <w:start w:val="1"/>
      <w:numFmt w:val="bullet"/>
      <w:lvlText w:val="○"/>
      <w:lvlJc w:val="left"/>
      <w:pPr>
        <w:ind w:left="3600" w:hanging="360"/>
      </w:pPr>
    </w:lvl>
    <w:lvl w:ilvl="5" w:tplc="FE44228C">
      <w:start w:val="1"/>
      <w:numFmt w:val="bullet"/>
      <w:lvlText w:val="■"/>
      <w:lvlJc w:val="left"/>
      <w:pPr>
        <w:ind w:left="4320" w:hanging="360"/>
      </w:pPr>
    </w:lvl>
    <w:lvl w:ilvl="6" w:tplc="95929048">
      <w:start w:val="1"/>
      <w:numFmt w:val="bullet"/>
      <w:lvlText w:val="●"/>
      <w:lvlJc w:val="left"/>
      <w:pPr>
        <w:ind w:left="5040" w:hanging="360"/>
      </w:pPr>
    </w:lvl>
    <w:lvl w:ilvl="7" w:tplc="C1AC53B0">
      <w:start w:val="1"/>
      <w:numFmt w:val="bullet"/>
      <w:lvlText w:val="●"/>
      <w:lvlJc w:val="left"/>
      <w:pPr>
        <w:ind w:left="5760" w:hanging="360"/>
      </w:pPr>
    </w:lvl>
    <w:lvl w:ilvl="8" w:tplc="E5D4A654">
      <w:start w:val="1"/>
      <w:numFmt w:val="bullet"/>
      <w:lvlText w:val="●"/>
      <w:lvlJc w:val="left"/>
      <w:pPr>
        <w:ind w:left="6480" w:hanging="360"/>
      </w:pPr>
    </w:lvl>
  </w:abstractNum>
  <w:num w:numId="1" w16cid:durableId="30345034">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displayBackgroundShape/>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3330"/>
    <w:rsid w:val="00003EAE"/>
    <w:rsid w:val="00035B3D"/>
    <w:rsid w:val="000A73F1"/>
    <w:rsid w:val="00186DE8"/>
    <w:rsid w:val="00291E61"/>
    <w:rsid w:val="00313BAD"/>
    <w:rsid w:val="003229CD"/>
    <w:rsid w:val="004270B5"/>
    <w:rsid w:val="0048740B"/>
    <w:rsid w:val="00523330"/>
    <w:rsid w:val="00573B00"/>
    <w:rsid w:val="007129D3"/>
    <w:rsid w:val="007F0A19"/>
    <w:rsid w:val="00855FB7"/>
    <w:rsid w:val="00894C05"/>
    <w:rsid w:val="009F17C8"/>
    <w:rsid w:val="00A65B5C"/>
    <w:rsid w:val="00A94B00"/>
    <w:rsid w:val="00B65BA4"/>
    <w:rsid w:val="00B75035"/>
    <w:rsid w:val="00BB1EB8"/>
    <w:rsid w:val="00C5200F"/>
    <w:rsid w:val="00C72209"/>
    <w:rsid w:val="00DD63E6"/>
    <w:rsid w:val="00EC3375"/>
    <w:rsid w:val="00F34A0D"/>
    <w:rsid w:val="00FB7A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D8CADC"/>
  <w15:docId w15:val="{5857C442-6547-4FD1-86BD-9EAC80EC75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3"/>
        <w:szCs w:val="23"/>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360" w:after="180"/>
      <w:outlineLvl w:val="0"/>
    </w:pPr>
    <w:rPr>
      <w:rFonts w:ascii="Cambria" w:eastAsia="Cambria" w:hAnsi="Cambria" w:cs="Cambria"/>
      <w:b/>
      <w:bCs/>
      <w:color w:val="1A1A1A"/>
      <w:sz w:val="30"/>
      <w:szCs w:val="30"/>
    </w:rPr>
  </w:style>
  <w:style w:type="paragraph" w:styleId="Heading2">
    <w:name w:val="heading 2"/>
    <w:uiPriority w:val="9"/>
    <w:unhideWhenUsed/>
    <w:qFormat/>
    <w:pPr>
      <w:spacing w:before="280" w:after="140"/>
      <w:outlineLvl w:val="1"/>
    </w:pPr>
    <w:rPr>
      <w:rFonts w:ascii="Cambria" w:eastAsia="Cambria" w:hAnsi="Cambria" w:cs="Cambria"/>
      <w:b/>
      <w:bCs/>
      <w:color w:val="2E2E2E"/>
      <w:sz w:val="25"/>
      <w:szCs w:val="25"/>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32</TotalTime>
  <Pages>10</Pages>
  <Words>4120</Words>
  <Characters>23237</Characters>
  <Application>Microsoft Office Word</Application>
  <DocSecurity>0</DocSecurity>
  <Lines>484</Lines>
  <Paragraphs>258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Ewart Haacke</cp:lastModifiedBy>
  <cp:revision>10</cp:revision>
  <dcterms:created xsi:type="dcterms:W3CDTF">2026-06-24T17:28:00Z</dcterms:created>
  <dcterms:modified xsi:type="dcterms:W3CDTF">2026-06-24T18:12:00Z</dcterms:modified>
</cp:coreProperties>
</file>